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7DF330" w14:textId="4C920A6C" w:rsidR="0022284A" w:rsidRPr="00DD0C89" w:rsidRDefault="009E3D71" w:rsidP="0022284A">
      <w:pPr>
        <w:rPr>
          <w:rFonts w:asciiTheme="majorHAnsi" w:hAnsiTheme="majorHAnsi" w:cstheme="majorHAnsi"/>
          <w:bCs/>
        </w:rPr>
      </w:pPr>
      <w:bookmarkStart w:id="0" w:name="_Hlk34770061"/>
      <w:bookmarkEnd w:id="0"/>
      <w:r w:rsidRPr="00DD0C89">
        <w:rPr>
          <w:rFonts w:asciiTheme="majorHAnsi" w:hAnsiTheme="majorHAnsi" w:cstheme="majorHAnsi"/>
          <w:bCs/>
        </w:rPr>
        <w:t xml:space="preserve">Person-Centred Care (PCC) means a </w:t>
      </w:r>
      <w:r w:rsidR="00F41625" w:rsidRPr="00DD0C89">
        <w:rPr>
          <w:rFonts w:asciiTheme="majorHAnsi" w:hAnsiTheme="majorHAnsi" w:cstheme="majorHAnsi"/>
          <w:bCs/>
        </w:rPr>
        <w:t>step forward</w:t>
      </w:r>
      <w:r w:rsidRPr="00DD0C89">
        <w:rPr>
          <w:rFonts w:asciiTheme="majorHAnsi" w:hAnsiTheme="majorHAnsi" w:cstheme="majorHAnsi"/>
          <w:bCs/>
        </w:rPr>
        <w:t xml:space="preserve"> from </w:t>
      </w:r>
      <w:r w:rsidR="00107D8F" w:rsidRPr="00DD0C89">
        <w:rPr>
          <w:rFonts w:asciiTheme="majorHAnsi" w:hAnsiTheme="majorHAnsi" w:cstheme="majorHAnsi"/>
          <w:bCs/>
        </w:rPr>
        <w:t xml:space="preserve">well-established approach called Patient-Centred Care. </w:t>
      </w:r>
      <w:r w:rsidR="0022284A" w:rsidRPr="00DD0C89">
        <w:rPr>
          <w:rFonts w:asciiTheme="majorHAnsi" w:hAnsiTheme="majorHAnsi" w:cstheme="majorHAnsi"/>
          <w:bCs/>
        </w:rPr>
        <w:t>The Picker Institute, identified eight characteristics of care as the most important indicators of Patient-Centred Care</w:t>
      </w:r>
      <w:r w:rsidR="0022284A" w:rsidRPr="00DD0C89">
        <w:rPr>
          <w:rFonts w:asciiTheme="majorHAnsi" w:hAnsiTheme="majorHAnsi" w:cstheme="majorHAnsi"/>
          <w:bCs/>
        </w:rPr>
        <w:fldChar w:fldCharType="begin"/>
      </w:r>
      <w:r w:rsidR="0022284A" w:rsidRPr="00DD0C89">
        <w:rPr>
          <w:rFonts w:asciiTheme="majorHAnsi" w:hAnsiTheme="majorHAnsi" w:cstheme="majorHAnsi"/>
          <w:bCs/>
        </w:rPr>
        <w:instrText xml:space="preserve"> ADDIN ZOTERO_ITEM CSL_CITATION {"citationID":"ta1ye70A","properties":{"formattedCitation":"[1]","plainCitation":"[1]","noteIndex":0},"citationItems":[{"id":1462,"uris":["http://zotero.org/users/3268611/items/RH4QNDNZ"],"uri":["http://zotero.org/users/3268611/items/RH4QNDNZ"],"itemData":{"id":1462,"type":"article-journal","container-title":"New England Journal of Medicine","DOI":"10.1056/NEJMp1109283","ISSN":"0028-4793, 1533-4406","issue":"9","journalAbbreviation":"N Engl J Med","language":"en","page":"780-781","source":"DOI.org (Crossref)","title":"Shared Decision Making — The Pinnacle of Patient-Centered Care","volume":"366","author":[{"family":"Barry","given":"Michael J."},{"family":"Edgman-Levitan","given":"Susan"}],"issued":{"date-parts":[["2012",3]]}}}],"schema":"https://github.com/citation-style-language/schema/raw/master/csl-citation.json"} </w:instrText>
      </w:r>
      <w:r w:rsidR="0022284A" w:rsidRPr="00DD0C89">
        <w:rPr>
          <w:rFonts w:asciiTheme="majorHAnsi" w:hAnsiTheme="majorHAnsi" w:cstheme="majorHAnsi"/>
          <w:bCs/>
        </w:rPr>
        <w:fldChar w:fldCharType="separate"/>
      </w:r>
      <w:r w:rsidR="00DD0C89" w:rsidRPr="00DD0C89">
        <w:rPr>
          <w:rFonts w:asciiTheme="majorHAnsi" w:hAnsiTheme="majorHAnsi" w:cstheme="majorHAnsi"/>
        </w:rPr>
        <w:t>[1]</w:t>
      </w:r>
      <w:r w:rsidR="0022284A" w:rsidRPr="00DD0C89">
        <w:rPr>
          <w:rFonts w:asciiTheme="majorHAnsi" w:hAnsiTheme="majorHAnsi" w:cstheme="majorHAnsi"/>
          <w:bCs/>
        </w:rPr>
        <w:fldChar w:fldCharType="end"/>
      </w:r>
      <w:r w:rsidR="00661182" w:rsidRPr="00DD0C89">
        <w:rPr>
          <w:rFonts w:asciiTheme="majorHAnsi" w:hAnsiTheme="majorHAnsi" w:cstheme="majorHAnsi"/>
          <w:bCs/>
        </w:rPr>
        <w:t>:</w:t>
      </w:r>
      <w:r w:rsidR="0022284A" w:rsidRPr="00DD0C89">
        <w:rPr>
          <w:rFonts w:asciiTheme="majorHAnsi" w:hAnsiTheme="majorHAnsi" w:cstheme="majorHAnsi"/>
          <w:bCs/>
        </w:rPr>
        <w:t xml:space="preserve"> </w:t>
      </w:r>
    </w:p>
    <w:p w14:paraId="5C80EF70" w14:textId="3D27FF16" w:rsidR="0022284A" w:rsidRPr="00DD0C89" w:rsidRDefault="0022284A" w:rsidP="0022284A">
      <w:pPr>
        <w:pStyle w:val="Akapitzlist"/>
        <w:numPr>
          <w:ilvl w:val="0"/>
          <w:numId w:val="1"/>
        </w:numPr>
        <w:rPr>
          <w:rFonts w:asciiTheme="majorHAnsi" w:hAnsiTheme="majorHAnsi" w:cstheme="majorHAnsi"/>
          <w:bCs/>
        </w:rPr>
      </w:pPr>
      <w:r w:rsidRPr="00DD0C89">
        <w:rPr>
          <w:rFonts w:asciiTheme="majorHAnsi" w:hAnsiTheme="majorHAnsi" w:cstheme="majorHAnsi"/>
          <w:bCs/>
        </w:rPr>
        <w:t xml:space="preserve">respect for the patient’s values, preferences, and expressed needs; </w:t>
      </w:r>
    </w:p>
    <w:p w14:paraId="00CD091F" w14:textId="77777777" w:rsidR="0022284A" w:rsidRPr="00DD0C89" w:rsidRDefault="0022284A" w:rsidP="0022284A">
      <w:pPr>
        <w:pStyle w:val="Akapitzlist"/>
        <w:numPr>
          <w:ilvl w:val="0"/>
          <w:numId w:val="1"/>
        </w:numPr>
        <w:rPr>
          <w:rFonts w:asciiTheme="majorHAnsi" w:hAnsiTheme="majorHAnsi" w:cstheme="majorHAnsi"/>
          <w:bCs/>
        </w:rPr>
      </w:pPr>
      <w:r w:rsidRPr="00DD0C89">
        <w:rPr>
          <w:rFonts w:asciiTheme="majorHAnsi" w:hAnsiTheme="majorHAnsi" w:cstheme="majorHAnsi"/>
          <w:bCs/>
        </w:rPr>
        <w:t xml:space="preserve">coordinated and integrated care; </w:t>
      </w:r>
    </w:p>
    <w:p w14:paraId="38C8A89F" w14:textId="77777777" w:rsidR="0022284A" w:rsidRPr="00DD0C89" w:rsidRDefault="0022284A" w:rsidP="0022284A">
      <w:pPr>
        <w:pStyle w:val="Akapitzlist"/>
        <w:numPr>
          <w:ilvl w:val="0"/>
          <w:numId w:val="1"/>
        </w:numPr>
        <w:rPr>
          <w:rFonts w:asciiTheme="majorHAnsi" w:hAnsiTheme="majorHAnsi" w:cstheme="majorHAnsi"/>
          <w:bCs/>
        </w:rPr>
      </w:pPr>
      <w:r w:rsidRPr="00DD0C89">
        <w:rPr>
          <w:rFonts w:asciiTheme="majorHAnsi" w:hAnsiTheme="majorHAnsi" w:cstheme="majorHAnsi"/>
          <w:bCs/>
        </w:rPr>
        <w:t xml:space="preserve">clear, high-quality information and education for the patient and family; </w:t>
      </w:r>
    </w:p>
    <w:p w14:paraId="7A73A9B8" w14:textId="77777777" w:rsidR="0022284A" w:rsidRPr="00DD0C89" w:rsidRDefault="0022284A" w:rsidP="0022284A">
      <w:pPr>
        <w:pStyle w:val="Akapitzlist"/>
        <w:numPr>
          <w:ilvl w:val="0"/>
          <w:numId w:val="1"/>
        </w:numPr>
        <w:rPr>
          <w:rFonts w:asciiTheme="majorHAnsi" w:hAnsiTheme="majorHAnsi" w:cstheme="majorHAnsi"/>
          <w:bCs/>
        </w:rPr>
      </w:pPr>
      <w:r w:rsidRPr="00DD0C89">
        <w:rPr>
          <w:rFonts w:asciiTheme="majorHAnsi" w:hAnsiTheme="majorHAnsi" w:cstheme="majorHAnsi"/>
          <w:bCs/>
        </w:rPr>
        <w:t xml:space="preserve">physical comfort, including pain management; </w:t>
      </w:r>
    </w:p>
    <w:p w14:paraId="1BB492D2" w14:textId="77777777" w:rsidR="0022284A" w:rsidRPr="00DD0C89" w:rsidRDefault="0022284A" w:rsidP="0022284A">
      <w:pPr>
        <w:pStyle w:val="Akapitzlist"/>
        <w:numPr>
          <w:ilvl w:val="0"/>
          <w:numId w:val="1"/>
        </w:numPr>
        <w:rPr>
          <w:rFonts w:asciiTheme="majorHAnsi" w:hAnsiTheme="majorHAnsi" w:cstheme="majorHAnsi"/>
          <w:bCs/>
        </w:rPr>
      </w:pPr>
      <w:r w:rsidRPr="00DD0C89">
        <w:rPr>
          <w:rFonts w:asciiTheme="majorHAnsi" w:hAnsiTheme="majorHAnsi" w:cstheme="majorHAnsi"/>
          <w:bCs/>
        </w:rPr>
        <w:t xml:space="preserve">emotional support and alleviation of fear and anxiety; </w:t>
      </w:r>
    </w:p>
    <w:p w14:paraId="074250B7" w14:textId="77777777" w:rsidR="0022284A" w:rsidRPr="00DD0C89" w:rsidRDefault="0022284A" w:rsidP="0022284A">
      <w:pPr>
        <w:pStyle w:val="Akapitzlist"/>
        <w:numPr>
          <w:ilvl w:val="0"/>
          <w:numId w:val="1"/>
        </w:numPr>
        <w:rPr>
          <w:rFonts w:asciiTheme="majorHAnsi" w:hAnsiTheme="majorHAnsi" w:cstheme="majorHAnsi"/>
          <w:bCs/>
        </w:rPr>
      </w:pPr>
      <w:r w:rsidRPr="00DD0C89">
        <w:rPr>
          <w:rFonts w:asciiTheme="majorHAnsi" w:hAnsiTheme="majorHAnsi" w:cstheme="majorHAnsi"/>
          <w:bCs/>
        </w:rPr>
        <w:t xml:space="preserve">involvement of family members and friends, as appropriate; </w:t>
      </w:r>
    </w:p>
    <w:p w14:paraId="1F808417" w14:textId="77777777" w:rsidR="0022284A" w:rsidRPr="00DD0C89" w:rsidRDefault="0022284A" w:rsidP="0022284A">
      <w:pPr>
        <w:pStyle w:val="Akapitzlist"/>
        <w:numPr>
          <w:ilvl w:val="0"/>
          <w:numId w:val="1"/>
        </w:numPr>
        <w:rPr>
          <w:rFonts w:asciiTheme="majorHAnsi" w:hAnsiTheme="majorHAnsi" w:cstheme="majorHAnsi"/>
          <w:bCs/>
        </w:rPr>
      </w:pPr>
      <w:r w:rsidRPr="00DD0C89">
        <w:rPr>
          <w:rFonts w:asciiTheme="majorHAnsi" w:hAnsiTheme="majorHAnsi" w:cstheme="majorHAnsi"/>
          <w:bCs/>
        </w:rPr>
        <w:t xml:space="preserve">continuity, including through care-site transitions; </w:t>
      </w:r>
    </w:p>
    <w:p w14:paraId="6D5D0F08" w14:textId="77777777" w:rsidR="0022284A" w:rsidRPr="00DD0C89" w:rsidRDefault="0022284A" w:rsidP="0022284A">
      <w:pPr>
        <w:pStyle w:val="Akapitzlist"/>
        <w:numPr>
          <w:ilvl w:val="0"/>
          <w:numId w:val="1"/>
        </w:numPr>
        <w:rPr>
          <w:rFonts w:asciiTheme="majorHAnsi" w:hAnsiTheme="majorHAnsi" w:cstheme="majorHAnsi"/>
          <w:bCs/>
        </w:rPr>
      </w:pPr>
      <w:r w:rsidRPr="00DD0C89">
        <w:rPr>
          <w:rFonts w:asciiTheme="majorHAnsi" w:hAnsiTheme="majorHAnsi" w:cstheme="majorHAnsi"/>
          <w:bCs/>
        </w:rPr>
        <w:t>and access to care.</w:t>
      </w:r>
    </w:p>
    <w:p w14:paraId="649C2F0F" w14:textId="2ACFA023" w:rsidR="009E3D71" w:rsidRPr="00DD0C89" w:rsidRDefault="00661182" w:rsidP="00F41625">
      <w:pPr>
        <w:rPr>
          <w:rFonts w:asciiTheme="majorHAnsi" w:hAnsiTheme="majorHAnsi" w:cstheme="majorHAnsi"/>
          <w:bCs/>
        </w:rPr>
      </w:pPr>
      <w:r w:rsidRPr="00DD0C89">
        <w:rPr>
          <w:rFonts w:asciiTheme="majorHAnsi" w:hAnsiTheme="majorHAnsi" w:cstheme="majorHAnsi"/>
          <w:bCs/>
        </w:rPr>
        <w:t xml:space="preserve">The most important omission in the list is partnership between a patient, their family and healthcare professionals. Thus, Person-Centred Care is shift from </w:t>
      </w:r>
      <w:r w:rsidR="009E3D71" w:rsidRPr="00DD0C89">
        <w:rPr>
          <w:rFonts w:asciiTheme="majorHAnsi" w:hAnsiTheme="majorHAnsi" w:cstheme="majorHAnsi"/>
          <w:bCs/>
        </w:rPr>
        <w:t xml:space="preserve">a model of care based on diagnoses and </w:t>
      </w:r>
      <w:r w:rsidR="00F41625" w:rsidRPr="00DD0C89">
        <w:rPr>
          <w:rFonts w:asciiTheme="majorHAnsi" w:hAnsiTheme="majorHAnsi" w:cstheme="majorHAnsi"/>
          <w:bCs/>
        </w:rPr>
        <w:t xml:space="preserve">one side </w:t>
      </w:r>
      <w:r w:rsidR="009E3D71" w:rsidRPr="00DD0C89">
        <w:rPr>
          <w:rFonts w:asciiTheme="majorHAnsi" w:hAnsiTheme="majorHAnsi" w:cstheme="majorHAnsi"/>
          <w:bCs/>
        </w:rPr>
        <w:t xml:space="preserve">physician judgement to an approach based on a contractual agreement </w:t>
      </w:r>
      <w:r w:rsidR="00F41625" w:rsidRPr="00DD0C89">
        <w:rPr>
          <w:rFonts w:asciiTheme="majorHAnsi" w:hAnsiTheme="majorHAnsi" w:cstheme="majorHAnsi"/>
          <w:bCs/>
        </w:rPr>
        <w:t xml:space="preserve">between a patient, their family and medical professionals. PCC </w:t>
      </w:r>
      <w:r w:rsidR="009E3D71" w:rsidRPr="00DD0C89">
        <w:rPr>
          <w:rFonts w:asciiTheme="majorHAnsi" w:hAnsiTheme="majorHAnsi" w:cstheme="majorHAnsi"/>
          <w:bCs/>
        </w:rPr>
        <w:t>involv</w:t>
      </w:r>
      <w:r w:rsidR="00F41625" w:rsidRPr="00DD0C89">
        <w:rPr>
          <w:rFonts w:asciiTheme="majorHAnsi" w:hAnsiTheme="majorHAnsi" w:cstheme="majorHAnsi"/>
          <w:bCs/>
        </w:rPr>
        <w:t>es</w:t>
      </w:r>
      <w:r w:rsidR="009E3D71" w:rsidRPr="00DD0C89">
        <w:rPr>
          <w:rFonts w:asciiTheme="majorHAnsi" w:hAnsiTheme="majorHAnsi" w:cstheme="majorHAnsi"/>
          <w:bCs/>
        </w:rPr>
        <w:t xml:space="preserve"> the patient as an active partner in care and the decision-making process. Patients and health care professionals jointly develop a health plan based on the patient´s illness history which identifies personal resources and opportunities in </w:t>
      </w:r>
      <w:r w:rsidR="00D210A3" w:rsidRPr="00DD0C89">
        <w:rPr>
          <w:rFonts w:asciiTheme="majorHAnsi" w:hAnsiTheme="majorHAnsi" w:cstheme="majorHAnsi"/>
          <w:bCs/>
        </w:rPr>
        <w:t xml:space="preserve">the </w:t>
      </w:r>
      <w:r w:rsidR="009E3D71" w:rsidRPr="00DD0C89">
        <w:rPr>
          <w:rFonts w:asciiTheme="majorHAnsi" w:hAnsiTheme="majorHAnsi" w:cstheme="majorHAnsi"/>
          <w:bCs/>
        </w:rPr>
        <w:t>home and social network as well as potential barriers</w:t>
      </w:r>
      <w:r w:rsidR="00F41625" w:rsidRPr="00DD0C89">
        <w:rPr>
          <w:rFonts w:asciiTheme="majorHAnsi" w:hAnsiTheme="majorHAnsi" w:cstheme="majorHAnsi"/>
          <w:bCs/>
        </w:rPr>
        <w:t xml:space="preserve">. </w:t>
      </w:r>
      <w:r w:rsidR="00D210A3" w:rsidRPr="00DD0C89">
        <w:rPr>
          <w:rFonts w:asciiTheme="majorHAnsi" w:hAnsiTheme="majorHAnsi" w:cstheme="majorHAnsi"/>
          <w:bCs/>
        </w:rPr>
        <w:t xml:space="preserve">Identified resources </w:t>
      </w:r>
      <w:r w:rsidR="009E3D71" w:rsidRPr="00DD0C89">
        <w:rPr>
          <w:rFonts w:asciiTheme="majorHAnsi" w:hAnsiTheme="majorHAnsi" w:cstheme="majorHAnsi"/>
          <w:bCs/>
        </w:rPr>
        <w:t xml:space="preserve"> together with medical examinations and bio-markers</w:t>
      </w:r>
      <w:r w:rsidR="00107D8F" w:rsidRPr="00DD0C89">
        <w:rPr>
          <w:rFonts w:asciiTheme="majorHAnsi" w:hAnsiTheme="majorHAnsi" w:cstheme="majorHAnsi"/>
          <w:bCs/>
        </w:rPr>
        <w:t xml:space="preserve"> form the foundation for elaborating the</w:t>
      </w:r>
      <w:r w:rsidRPr="00DD0C89">
        <w:rPr>
          <w:rFonts w:asciiTheme="majorHAnsi" w:hAnsiTheme="majorHAnsi" w:cstheme="majorHAnsi"/>
          <w:bCs/>
        </w:rPr>
        <w:t xml:space="preserve"> jointly agreed</w:t>
      </w:r>
      <w:r w:rsidR="00107D8F" w:rsidRPr="00DD0C89">
        <w:rPr>
          <w:rFonts w:asciiTheme="majorHAnsi" w:hAnsiTheme="majorHAnsi" w:cstheme="majorHAnsi"/>
          <w:bCs/>
        </w:rPr>
        <w:t xml:space="preserve"> care plan</w:t>
      </w:r>
      <w:r w:rsidR="0084614E" w:rsidRPr="00DD0C89">
        <w:rPr>
          <w:rFonts w:asciiTheme="majorHAnsi" w:hAnsiTheme="majorHAnsi" w:cstheme="majorHAnsi"/>
          <w:bCs/>
        </w:rPr>
        <w:t xml:space="preserve"> </w:t>
      </w:r>
      <w:r w:rsidR="0084614E" w:rsidRPr="00DD0C89">
        <w:rPr>
          <w:rFonts w:asciiTheme="majorHAnsi" w:hAnsiTheme="majorHAnsi" w:cstheme="majorHAnsi"/>
          <w:bCs/>
        </w:rPr>
        <w:fldChar w:fldCharType="begin"/>
      </w:r>
      <w:r w:rsidR="0084614E" w:rsidRPr="00DD0C89">
        <w:rPr>
          <w:rFonts w:asciiTheme="majorHAnsi" w:hAnsiTheme="majorHAnsi" w:cstheme="majorHAnsi"/>
          <w:bCs/>
        </w:rPr>
        <w:instrText xml:space="preserve"> ADDIN ZOTERO_ITEM CSL_CITATION {"citationID":"ULW0X5zJ","properties":{"formattedCitation":"[2]","plainCitation":"[2]","noteIndex":0},"citationItems":[{"id":19,"uris":["http://zotero.org/users/3268611/items/AFCPFSS9"],"uri":["http://zotero.org/users/3268611/items/AFCPFSS9"],"itemData":{"id":19,"type":"article-journal","container-title":"European Journal of Cardiovascular Nursing","DOI":"10.1016/j.ejcnurse.2011.06.008","ISSN":"1474-5151, 1873-1953","issue":"4","language":"en","page":"248-251","source":"CrossRef","title":"Person-Centered Care — Ready for Prime Time","volume":"10","author":[{"family":"Ekman","given":"Inger"},{"family":"Swedberg","given":"Karl"},{"family":"Taft","given":"Charles"},{"family":"Lindseth","given":"Anders"},{"family":"Norberg","given":"Astrid"},{"family":"Brink","given":"Eva"},{"family":"Carlsson","given":"Jane"},{"family":"Dahlin-Ivanoff","given":"Synneve"},{"family":"Johansson","given":"Inga-Lill"},{"family":"Kjellgren","given":"Karin"},{"family":"Lidén","given":"Eva"},{"family":"Öhlén","given":"Joakim"},{"family":"Olsson","given":"Lars-Eric"},{"family":"Rosén","given":"Henrik"},{"family":"Rydmark","given":"Martin"},{"family":"Sunnerhagen","given":"Katharina Stibrant"}],"issued":{"date-parts":[["2011",12]]}}}],"schema":"https://github.com/citation-style-language/schema/raw/master/csl-citation.json"} </w:instrText>
      </w:r>
      <w:r w:rsidR="0084614E" w:rsidRPr="00DD0C89">
        <w:rPr>
          <w:rFonts w:asciiTheme="majorHAnsi" w:hAnsiTheme="majorHAnsi" w:cstheme="majorHAnsi"/>
          <w:bCs/>
        </w:rPr>
        <w:fldChar w:fldCharType="separate"/>
      </w:r>
      <w:r w:rsidR="00DD0C89" w:rsidRPr="00DD0C89">
        <w:rPr>
          <w:rFonts w:asciiTheme="majorHAnsi" w:hAnsiTheme="majorHAnsi" w:cstheme="majorHAnsi"/>
        </w:rPr>
        <w:t>[2]</w:t>
      </w:r>
      <w:r w:rsidR="0084614E" w:rsidRPr="00DD0C89">
        <w:rPr>
          <w:rFonts w:asciiTheme="majorHAnsi" w:hAnsiTheme="majorHAnsi" w:cstheme="majorHAnsi"/>
          <w:bCs/>
        </w:rPr>
        <w:fldChar w:fldCharType="end"/>
      </w:r>
      <w:r w:rsidR="009E3D71" w:rsidRPr="00DD0C89">
        <w:rPr>
          <w:rFonts w:asciiTheme="majorHAnsi" w:hAnsiTheme="majorHAnsi" w:cstheme="majorHAnsi"/>
          <w:bCs/>
        </w:rPr>
        <w:t xml:space="preserve">. </w:t>
      </w:r>
    </w:p>
    <w:p w14:paraId="3CDFD982" w14:textId="77777777" w:rsidR="003E33E6" w:rsidRPr="00DD0C89" w:rsidRDefault="00661182" w:rsidP="00F41625">
      <w:pPr>
        <w:rPr>
          <w:rFonts w:asciiTheme="majorHAnsi" w:hAnsiTheme="majorHAnsi" w:cstheme="majorHAnsi"/>
          <w:bCs/>
        </w:rPr>
      </w:pPr>
      <w:r w:rsidRPr="00DD0C89">
        <w:rPr>
          <w:rFonts w:asciiTheme="majorHAnsi" w:hAnsiTheme="majorHAnsi" w:cstheme="majorHAnsi"/>
          <w:bCs/>
        </w:rPr>
        <w:t>In Patient-Centred Care a patient is in the centre of the care process but is not an equal partner in their own care and treatment.</w:t>
      </w:r>
      <w:r w:rsidR="003E33E6" w:rsidRPr="00DD0C89">
        <w:rPr>
          <w:rFonts w:asciiTheme="majorHAnsi" w:hAnsiTheme="majorHAnsi" w:cstheme="majorHAnsi"/>
          <w:bCs/>
        </w:rPr>
        <w:t xml:space="preserve"> </w:t>
      </w:r>
    </w:p>
    <w:p w14:paraId="38EF7983" w14:textId="778F3011" w:rsidR="003E33E6" w:rsidRPr="00DD0C89" w:rsidRDefault="0084614E" w:rsidP="00F41625">
      <w:pPr>
        <w:rPr>
          <w:rFonts w:asciiTheme="majorHAnsi" w:hAnsiTheme="majorHAnsi" w:cstheme="majorHAnsi"/>
          <w:bCs/>
        </w:rPr>
      </w:pPr>
      <w:r w:rsidRPr="00DD0C89">
        <w:rPr>
          <w:rFonts w:asciiTheme="majorHAnsi" w:hAnsiTheme="majorHAnsi" w:cstheme="majorHAnsi"/>
          <w:bCs/>
          <w:noProof/>
        </w:rPr>
        <w:drawing>
          <wp:inline distT="0" distB="0" distL="0" distR="0" wp14:anchorId="4B33E2FA" wp14:editId="209772C1">
            <wp:extent cx="712433" cy="71243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CC_animation_720.gif"/>
                    <pic:cNvPicPr/>
                  </pic:nvPicPr>
                  <pic:blipFill>
                    <a:blip r:embed="rId7" cstate="print">
                      <a:extLst>
                        <a:ext uri="{28A0092B-C50C-407E-A947-70E740481C1C}">
                          <a14:useLocalDpi xmlns:a14="http://schemas.microsoft.com/office/drawing/2010/main" val="0"/>
                        </a:ext>
                      </a:extLst>
                    </a:blip>
                    <a:stretch>
                      <a:fillRect/>
                    </a:stretch>
                  </pic:blipFill>
                  <pic:spPr>
                    <a:xfrm>
                      <a:off x="0" y="0"/>
                      <a:ext cx="724760" cy="724760"/>
                    </a:xfrm>
                    <a:prstGeom prst="rect">
                      <a:avLst/>
                    </a:prstGeom>
                  </pic:spPr>
                </pic:pic>
              </a:graphicData>
            </a:graphic>
          </wp:inline>
        </w:drawing>
      </w:r>
    </w:p>
    <w:p w14:paraId="51A174B2" w14:textId="6D1A1919" w:rsidR="003E33E6" w:rsidRPr="00DD0C89" w:rsidRDefault="003E33E6" w:rsidP="003E33E6">
      <w:pPr>
        <w:rPr>
          <w:rFonts w:asciiTheme="majorHAnsi" w:hAnsiTheme="majorHAnsi" w:cstheme="majorHAnsi"/>
          <w:bCs/>
        </w:rPr>
      </w:pPr>
      <w:r w:rsidRPr="00DD0C89">
        <w:rPr>
          <w:rFonts w:asciiTheme="majorHAnsi" w:hAnsiTheme="majorHAnsi" w:cstheme="majorHAnsi"/>
          <w:bCs/>
        </w:rPr>
        <w:t xml:space="preserve">In Person-Centred Care in the centre are “patient’s goals, capabilities and expectations” and the patient is an equal partner together health care professionals in the decision-making process concerning their care. </w:t>
      </w:r>
      <w:r w:rsidR="009E3D71" w:rsidRPr="00DD0C89">
        <w:rPr>
          <w:rFonts w:asciiTheme="majorHAnsi" w:hAnsiTheme="majorHAnsi" w:cstheme="majorHAnsi"/>
          <w:bCs/>
        </w:rPr>
        <w:t xml:space="preserve">This idea does not imply that patients and professionals take on the same roles and responsibilities as in a negotiation between equals. </w:t>
      </w:r>
      <w:r w:rsidRPr="00DD0C89">
        <w:rPr>
          <w:rFonts w:asciiTheme="majorHAnsi" w:hAnsiTheme="majorHAnsi" w:cstheme="majorHAnsi"/>
          <w:bCs/>
        </w:rPr>
        <w:t xml:space="preserve">The fundamental equality and asymmetry between patient and professional implies that their relationship cannot be a matter of a one-way exercise of power, but neither a symmetrical exchange of information. Establishing a partnership requires an active involvement from both parties, but from different starting points and with different prerequisites. The professional is an expert in medicine, rehabilitation, care etc. and the patient is an expert on </w:t>
      </w:r>
      <w:r w:rsidR="0084614E" w:rsidRPr="00DD0C89">
        <w:rPr>
          <w:rFonts w:asciiTheme="majorHAnsi" w:hAnsiTheme="majorHAnsi" w:cstheme="majorHAnsi"/>
          <w:bCs/>
        </w:rPr>
        <w:t>their</w:t>
      </w:r>
      <w:r w:rsidRPr="00DD0C89">
        <w:rPr>
          <w:rFonts w:asciiTheme="majorHAnsi" w:hAnsiTheme="majorHAnsi" w:cstheme="majorHAnsi"/>
          <w:bCs/>
        </w:rPr>
        <w:t xml:space="preserve"> own life</w:t>
      </w:r>
      <w:r w:rsidR="0084614E" w:rsidRPr="00DD0C89">
        <w:rPr>
          <w:rFonts w:asciiTheme="majorHAnsi" w:hAnsiTheme="majorHAnsi" w:cstheme="majorHAnsi"/>
          <w:bCs/>
        </w:rPr>
        <w:t>, fillings and desires</w:t>
      </w:r>
      <w:r w:rsidRPr="00DD0C89">
        <w:rPr>
          <w:rFonts w:asciiTheme="majorHAnsi" w:hAnsiTheme="majorHAnsi" w:cstheme="majorHAnsi"/>
          <w:bCs/>
        </w:rPr>
        <w:t xml:space="preserve">. </w:t>
      </w:r>
      <w:r w:rsidR="0084614E" w:rsidRPr="00DD0C89">
        <w:rPr>
          <w:rFonts w:asciiTheme="majorHAnsi" w:hAnsiTheme="majorHAnsi" w:cstheme="majorHAnsi"/>
          <w:bCs/>
        </w:rPr>
        <w:t xml:space="preserve">Person-centred care (PCC) addresses the importance of knowing the person behind the patient.  </w:t>
      </w:r>
    </w:p>
    <w:p w14:paraId="637316B7" w14:textId="618149C5" w:rsidR="00F41FB9" w:rsidRPr="00DD0C89" w:rsidRDefault="00414654" w:rsidP="005171A5">
      <w:pPr>
        <w:rPr>
          <w:rFonts w:asciiTheme="majorHAnsi" w:hAnsiTheme="majorHAnsi" w:cstheme="majorHAnsi"/>
          <w:bCs/>
        </w:rPr>
      </w:pPr>
      <w:r w:rsidRPr="00DD0C89">
        <w:rPr>
          <w:rFonts w:asciiTheme="majorHAnsi" w:hAnsiTheme="majorHAnsi" w:cstheme="majorHAnsi"/>
          <w:bCs/>
        </w:rPr>
        <w:t>There are many centres in Europe and the US where PCC is developed. One of the most prominent is the University of Gothenburg Centre for Person-Centred Care (GPCC)</w:t>
      </w:r>
      <w:r w:rsidR="008271F4" w:rsidRPr="00DD0C89">
        <w:rPr>
          <w:rFonts w:asciiTheme="majorHAnsi" w:hAnsiTheme="majorHAnsi" w:cstheme="majorHAnsi"/>
          <w:bCs/>
        </w:rPr>
        <w:t xml:space="preserve"> (</w:t>
      </w:r>
      <w:hyperlink r:id="rId8" w:history="1">
        <w:r w:rsidR="008271F4" w:rsidRPr="00DD0C89">
          <w:rPr>
            <w:rStyle w:val="Hipercze"/>
            <w:rFonts w:asciiTheme="majorHAnsi" w:hAnsiTheme="majorHAnsi" w:cstheme="majorHAnsi"/>
            <w:bCs/>
          </w:rPr>
          <w:t>https://gpcc.gu.se/english</w:t>
        </w:r>
      </w:hyperlink>
      <w:r w:rsidR="008271F4" w:rsidRPr="00DD0C89">
        <w:rPr>
          <w:rFonts w:asciiTheme="majorHAnsi" w:hAnsiTheme="majorHAnsi" w:cstheme="majorHAnsi"/>
          <w:bCs/>
        </w:rPr>
        <w:t>)</w:t>
      </w:r>
      <w:r w:rsidRPr="00DD0C89">
        <w:rPr>
          <w:rFonts w:asciiTheme="majorHAnsi" w:hAnsiTheme="majorHAnsi" w:cstheme="majorHAnsi"/>
          <w:bCs/>
        </w:rPr>
        <w:t xml:space="preserve">. The GPCC model consists of three </w:t>
      </w:r>
      <w:r w:rsidR="00F41FB9" w:rsidRPr="00DD0C89">
        <w:rPr>
          <w:rFonts w:asciiTheme="majorHAnsi" w:hAnsiTheme="majorHAnsi" w:cstheme="majorHAnsi"/>
          <w:bCs/>
        </w:rPr>
        <w:t>essential</w:t>
      </w:r>
      <w:r w:rsidRPr="00DD0C89">
        <w:rPr>
          <w:rFonts w:asciiTheme="majorHAnsi" w:hAnsiTheme="majorHAnsi" w:cstheme="majorHAnsi"/>
          <w:bCs/>
        </w:rPr>
        <w:t xml:space="preserve"> ‘</w:t>
      </w:r>
      <w:r w:rsidR="005171A5" w:rsidRPr="00DD0C89">
        <w:rPr>
          <w:rFonts w:asciiTheme="majorHAnsi" w:hAnsiTheme="majorHAnsi" w:cstheme="majorHAnsi"/>
          <w:bCs/>
        </w:rPr>
        <w:t>routines’ to initiate, integrate</w:t>
      </w:r>
      <w:r w:rsidR="00F41FB9" w:rsidRPr="00DD0C89">
        <w:rPr>
          <w:rFonts w:asciiTheme="majorHAnsi" w:hAnsiTheme="majorHAnsi" w:cstheme="majorHAnsi"/>
          <w:bCs/>
        </w:rPr>
        <w:t xml:space="preserve"> </w:t>
      </w:r>
      <w:r w:rsidR="005171A5" w:rsidRPr="00DD0C89">
        <w:rPr>
          <w:rFonts w:asciiTheme="majorHAnsi" w:hAnsiTheme="majorHAnsi" w:cstheme="majorHAnsi"/>
          <w:bCs/>
        </w:rPr>
        <w:t>and safeguard person-centred care in</w:t>
      </w:r>
      <w:r w:rsidR="00F41FB9" w:rsidRPr="00DD0C89">
        <w:rPr>
          <w:rFonts w:asciiTheme="majorHAnsi" w:hAnsiTheme="majorHAnsi" w:cstheme="majorHAnsi"/>
          <w:bCs/>
        </w:rPr>
        <w:t xml:space="preserve"> </w:t>
      </w:r>
      <w:r w:rsidR="005171A5" w:rsidRPr="00DD0C89">
        <w:rPr>
          <w:rFonts w:asciiTheme="majorHAnsi" w:hAnsiTheme="majorHAnsi" w:cstheme="majorHAnsi"/>
          <w:bCs/>
        </w:rPr>
        <w:t>daily clinical practice</w:t>
      </w:r>
      <w:r w:rsidR="00F41FB9" w:rsidRPr="00DD0C89">
        <w:rPr>
          <w:rFonts w:asciiTheme="majorHAnsi" w:hAnsiTheme="majorHAnsi" w:cstheme="majorHAnsi"/>
          <w:bCs/>
        </w:rPr>
        <w:t xml:space="preserve"> </w:t>
      </w:r>
      <w:r w:rsidR="00F41FB9" w:rsidRPr="00DD0C89">
        <w:rPr>
          <w:rFonts w:asciiTheme="majorHAnsi" w:hAnsiTheme="majorHAnsi" w:cstheme="majorHAnsi"/>
          <w:bCs/>
        </w:rPr>
        <w:fldChar w:fldCharType="begin"/>
      </w:r>
      <w:r w:rsidR="00F41FB9" w:rsidRPr="00DD0C89">
        <w:rPr>
          <w:rFonts w:asciiTheme="majorHAnsi" w:hAnsiTheme="majorHAnsi" w:cstheme="majorHAnsi"/>
          <w:bCs/>
        </w:rPr>
        <w:instrText xml:space="preserve"> ADDIN ZOTERO_ITEM CSL_CITATION {"citationID":"RZofNypy","properties":{"formattedCitation":"[3]","plainCitation":"[3]","noteIndex":0},"citationItems":[{"id":1435,"uris":["http://zotero.org/users/3268611/items/3FKR3NEZ"],"uri":["http://zotero.org/users/3268611/items/3FKR3NEZ"],"itemData":{"id":1435,"type":"article-journal","abstract":"Background Person-centred care (PCC) is increasingly advocated as a new way of delivering health care, but there is little evidence that it is widely practised. The University of Gothenburg Centre for Person-Centred Care (GPCC) was set up in 2010 to develop and implement person-centred care in clinical practice on the basis of three routines. These routines are based on eliciting the patient's narrative to initiate a partnership; working the partnership to achieve commonly agreed goals; and using documentation to safeguard the partnership and record the person's narrative and shared goals. Objective In this paper, we aimed to explore professionals' understanding of PCC routines as they implement the GPCC model in a range of different settings. Methods We conducted a qualitative study and interviewed 18 clinician-researchers from five health-care professions who were working in seven diverse GPCC projects. Results Interviewees’ accounts of PCC emphasized the ways in which persons are seen as different from patients; the variable emphasis placed on the person's goals; and the role of the person's own resources in building partnerships. Conclusion This study illustrates what is needed for health-care professionals to implement PCC in everyday practice: the recognition of the person is as important as the specific practical routines. Interviewees described the need to change the clinical mindset and to develop the ways of integrating people's narratives with clinical practice.","container-title":"Health Expectations","DOI":"10.1111/hex.12468","ISSN":"1369-7625","issue":"3","language":"en","page":"407-418","source":"Wiley Online Library","title":"Elaboration of the Gothenburg model of person-centred care","volume":"20","author":[{"family":"Britten","given":"Nicky"},{"family":"Moore","given":"Lucy"},{"family":"Lydahl","given":"Doris"},{"family":"Naldemirci","given":"Oncel"},{"family":"Elam","given":"Mark"},{"family":"Wolf","given":"Axel"}],"issued":{"date-parts":[["2017"]]}},"locator":"408"}],"schema":"https://github.com/citation-style-language/schema/raw/master/csl-citation.json"} </w:instrText>
      </w:r>
      <w:r w:rsidR="00F41FB9" w:rsidRPr="00DD0C89">
        <w:rPr>
          <w:rFonts w:asciiTheme="majorHAnsi" w:hAnsiTheme="majorHAnsi" w:cstheme="majorHAnsi"/>
          <w:bCs/>
        </w:rPr>
        <w:fldChar w:fldCharType="separate"/>
      </w:r>
      <w:r w:rsidR="00DD0C89" w:rsidRPr="00DD0C89">
        <w:rPr>
          <w:rFonts w:asciiTheme="majorHAnsi" w:hAnsiTheme="majorHAnsi" w:cstheme="majorHAnsi"/>
        </w:rPr>
        <w:t>[3]</w:t>
      </w:r>
      <w:r w:rsidR="00F41FB9" w:rsidRPr="00DD0C89">
        <w:rPr>
          <w:rFonts w:asciiTheme="majorHAnsi" w:hAnsiTheme="majorHAnsi" w:cstheme="majorHAnsi"/>
          <w:bCs/>
        </w:rPr>
        <w:fldChar w:fldCharType="end"/>
      </w:r>
      <w:r w:rsidR="00F41FB9" w:rsidRPr="00DD0C89">
        <w:rPr>
          <w:rFonts w:asciiTheme="majorHAnsi" w:hAnsiTheme="majorHAnsi" w:cstheme="majorHAnsi"/>
          <w:bCs/>
        </w:rPr>
        <w:t>:</w:t>
      </w:r>
    </w:p>
    <w:p w14:paraId="60CB79A2" w14:textId="669CB24A" w:rsidR="007F60B4" w:rsidRPr="00DD0C89" w:rsidRDefault="00A37016" w:rsidP="005171A5">
      <w:pPr>
        <w:pStyle w:val="Akapitzlist"/>
        <w:numPr>
          <w:ilvl w:val="0"/>
          <w:numId w:val="4"/>
        </w:numPr>
        <w:rPr>
          <w:rFonts w:asciiTheme="majorHAnsi" w:hAnsiTheme="majorHAnsi" w:cstheme="majorHAnsi"/>
          <w:bCs/>
        </w:rPr>
      </w:pPr>
      <w:r w:rsidRPr="00DD0C89">
        <w:rPr>
          <w:rFonts w:asciiTheme="majorHAnsi" w:hAnsiTheme="majorHAnsi" w:cstheme="majorHAnsi"/>
          <w:b/>
        </w:rPr>
        <w:t>Patient narrative.</w:t>
      </w:r>
      <w:r w:rsidRPr="00DD0C89">
        <w:rPr>
          <w:rFonts w:asciiTheme="majorHAnsi" w:hAnsiTheme="majorHAnsi" w:cstheme="majorHAnsi"/>
          <w:bCs/>
        </w:rPr>
        <w:t xml:space="preserve"> </w:t>
      </w:r>
      <w:r w:rsidR="005171A5" w:rsidRPr="00DD0C89">
        <w:rPr>
          <w:rFonts w:asciiTheme="majorHAnsi" w:hAnsiTheme="majorHAnsi" w:cstheme="majorHAnsi"/>
          <w:bCs/>
        </w:rPr>
        <w:t>The</w:t>
      </w:r>
      <w:r w:rsidR="00D32A07" w:rsidRPr="00DD0C89">
        <w:rPr>
          <w:rFonts w:asciiTheme="majorHAnsi" w:hAnsiTheme="majorHAnsi" w:cstheme="majorHAnsi"/>
          <w:bCs/>
        </w:rPr>
        <w:t xml:space="preserve"> </w:t>
      </w:r>
      <w:r w:rsidR="005171A5" w:rsidRPr="00DD0C89">
        <w:rPr>
          <w:rFonts w:asciiTheme="majorHAnsi" w:hAnsiTheme="majorHAnsi" w:cstheme="majorHAnsi"/>
          <w:bCs/>
        </w:rPr>
        <w:t>first routine serves to initiate a partnership by</w:t>
      </w:r>
      <w:r w:rsidR="00D32A07" w:rsidRPr="00DD0C89">
        <w:rPr>
          <w:rFonts w:asciiTheme="majorHAnsi" w:hAnsiTheme="majorHAnsi" w:cstheme="majorHAnsi"/>
          <w:bCs/>
        </w:rPr>
        <w:t xml:space="preserve"> </w:t>
      </w:r>
      <w:bookmarkStart w:id="1" w:name="_Hlk34813552"/>
      <w:r w:rsidR="005171A5" w:rsidRPr="00DD0C89">
        <w:rPr>
          <w:rFonts w:asciiTheme="majorHAnsi" w:hAnsiTheme="majorHAnsi" w:cstheme="majorHAnsi"/>
          <w:bCs/>
        </w:rPr>
        <w:t>eliciting the patient narrative</w:t>
      </w:r>
      <w:bookmarkEnd w:id="1"/>
      <w:r w:rsidR="007F60B4" w:rsidRPr="00DD0C89">
        <w:rPr>
          <w:rFonts w:asciiTheme="majorHAnsi" w:hAnsiTheme="majorHAnsi" w:cstheme="majorHAnsi"/>
          <w:bCs/>
        </w:rPr>
        <w:t xml:space="preserve"> - a </w:t>
      </w:r>
      <w:r w:rsidR="005171A5" w:rsidRPr="00DD0C89">
        <w:rPr>
          <w:rFonts w:asciiTheme="majorHAnsi" w:hAnsiTheme="majorHAnsi" w:cstheme="majorHAnsi"/>
          <w:bCs/>
        </w:rPr>
        <w:t>sick person’s account of their illness,</w:t>
      </w:r>
      <w:r w:rsidR="007F60B4" w:rsidRPr="00DD0C89">
        <w:rPr>
          <w:rFonts w:asciiTheme="majorHAnsi" w:hAnsiTheme="majorHAnsi" w:cstheme="majorHAnsi"/>
          <w:bCs/>
        </w:rPr>
        <w:t xml:space="preserve"> </w:t>
      </w:r>
      <w:r w:rsidR="005171A5" w:rsidRPr="00DD0C89">
        <w:rPr>
          <w:rFonts w:asciiTheme="majorHAnsi" w:hAnsiTheme="majorHAnsi" w:cstheme="majorHAnsi"/>
          <w:bCs/>
        </w:rPr>
        <w:t>symptoms and their impact on their life. It captures</w:t>
      </w:r>
      <w:r w:rsidR="007F60B4" w:rsidRPr="00DD0C89">
        <w:rPr>
          <w:rFonts w:asciiTheme="majorHAnsi" w:hAnsiTheme="majorHAnsi" w:cstheme="majorHAnsi"/>
          <w:bCs/>
        </w:rPr>
        <w:t xml:space="preserve"> </w:t>
      </w:r>
      <w:r w:rsidR="005171A5" w:rsidRPr="00DD0C89">
        <w:rPr>
          <w:rFonts w:asciiTheme="majorHAnsi" w:hAnsiTheme="majorHAnsi" w:cstheme="majorHAnsi"/>
          <w:bCs/>
        </w:rPr>
        <w:t>the person’s suffering in the context of</w:t>
      </w:r>
      <w:r w:rsidR="007F60B4" w:rsidRPr="00DD0C89">
        <w:rPr>
          <w:rFonts w:asciiTheme="majorHAnsi" w:hAnsiTheme="majorHAnsi" w:cstheme="majorHAnsi"/>
          <w:bCs/>
        </w:rPr>
        <w:t xml:space="preserve"> </w:t>
      </w:r>
      <w:r w:rsidR="005171A5" w:rsidRPr="00DD0C89">
        <w:rPr>
          <w:rFonts w:asciiTheme="majorHAnsi" w:hAnsiTheme="majorHAnsi" w:cstheme="majorHAnsi"/>
          <w:bCs/>
        </w:rPr>
        <w:t xml:space="preserve">their everyday life, </w:t>
      </w:r>
      <w:r w:rsidR="007F60B4" w:rsidRPr="00DD0C89">
        <w:rPr>
          <w:rFonts w:asciiTheme="majorHAnsi" w:hAnsiTheme="majorHAnsi" w:cstheme="majorHAnsi"/>
          <w:bCs/>
        </w:rPr>
        <w:t>as an equal addition to</w:t>
      </w:r>
      <w:r w:rsidR="005171A5" w:rsidRPr="00DD0C89">
        <w:rPr>
          <w:rFonts w:asciiTheme="majorHAnsi" w:hAnsiTheme="majorHAnsi" w:cstheme="majorHAnsi"/>
          <w:bCs/>
        </w:rPr>
        <w:t xml:space="preserve"> medical</w:t>
      </w:r>
      <w:r w:rsidR="007F60B4" w:rsidRPr="00DD0C89">
        <w:rPr>
          <w:rFonts w:asciiTheme="majorHAnsi" w:hAnsiTheme="majorHAnsi" w:cstheme="majorHAnsi"/>
          <w:bCs/>
        </w:rPr>
        <w:t xml:space="preserve"> </w:t>
      </w:r>
      <w:r w:rsidR="005171A5" w:rsidRPr="00DD0C89">
        <w:rPr>
          <w:rFonts w:asciiTheme="majorHAnsi" w:hAnsiTheme="majorHAnsi" w:cstheme="majorHAnsi"/>
          <w:bCs/>
        </w:rPr>
        <w:t>narratives that reflect the process of diagnosing</w:t>
      </w:r>
      <w:r w:rsidR="007F60B4" w:rsidRPr="00DD0C89">
        <w:rPr>
          <w:rFonts w:asciiTheme="majorHAnsi" w:hAnsiTheme="majorHAnsi" w:cstheme="majorHAnsi"/>
          <w:bCs/>
        </w:rPr>
        <w:t xml:space="preserve"> </w:t>
      </w:r>
      <w:r w:rsidR="005171A5" w:rsidRPr="00DD0C89">
        <w:rPr>
          <w:rFonts w:asciiTheme="majorHAnsi" w:hAnsiTheme="majorHAnsi" w:cstheme="majorHAnsi"/>
          <w:bCs/>
        </w:rPr>
        <w:t xml:space="preserve">and treating the disease. </w:t>
      </w:r>
    </w:p>
    <w:p w14:paraId="285F8309" w14:textId="515F12B5" w:rsidR="007F60B4" w:rsidRPr="00DD0C89" w:rsidRDefault="00A37016" w:rsidP="005171A5">
      <w:pPr>
        <w:pStyle w:val="Akapitzlist"/>
        <w:numPr>
          <w:ilvl w:val="0"/>
          <w:numId w:val="4"/>
        </w:numPr>
        <w:rPr>
          <w:rFonts w:asciiTheme="majorHAnsi" w:hAnsiTheme="majorHAnsi" w:cstheme="majorHAnsi"/>
          <w:bCs/>
        </w:rPr>
      </w:pPr>
      <w:r w:rsidRPr="00DD0C89">
        <w:rPr>
          <w:rFonts w:asciiTheme="majorHAnsi" w:hAnsiTheme="majorHAnsi" w:cstheme="majorHAnsi"/>
          <w:b/>
        </w:rPr>
        <w:lastRenderedPageBreak/>
        <w:t>Partnership.</w:t>
      </w:r>
      <w:r w:rsidRPr="00DD0C89">
        <w:rPr>
          <w:rFonts w:asciiTheme="majorHAnsi" w:hAnsiTheme="majorHAnsi" w:cstheme="majorHAnsi"/>
          <w:bCs/>
        </w:rPr>
        <w:t xml:space="preserve"> </w:t>
      </w:r>
      <w:r w:rsidR="005171A5" w:rsidRPr="00DD0C89">
        <w:rPr>
          <w:rFonts w:asciiTheme="majorHAnsi" w:hAnsiTheme="majorHAnsi" w:cstheme="majorHAnsi"/>
          <w:bCs/>
        </w:rPr>
        <w:t>The second routine</w:t>
      </w:r>
      <w:r w:rsidR="007F60B4" w:rsidRPr="00DD0C89">
        <w:rPr>
          <w:rFonts w:asciiTheme="majorHAnsi" w:hAnsiTheme="majorHAnsi" w:cstheme="majorHAnsi"/>
          <w:bCs/>
        </w:rPr>
        <w:t xml:space="preserve"> </w:t>
      </w:r>
      <w:r w:rsidR="005171A5" w:rsidRPr="00DD0C89">
        <w:rPr>
          <w:rFonts w:asciiTheme="majorHAnsi" w:hAnsiTheme="majorHAnsi" w:cstheme="majorHAnsi"/>
          <w:bCs/>
        </w:rPr>
        <w:t>serves to work the partnership by means of</w:t>
      </w:r>
      <w:r w:rsidR="007F60B4" w:rsidRPr="00DD0C89">
        <w:rPr>
          <w:rFonts w:asciiTheme="majorHAnsi" w:hAnsiTheme="majorHAnsi" w:cstheme="majorHAnsi"/>
          <w:bCs/>
        </w:rPr>
        <w:t xml:space="preserve"> </w:t>
      </w:r>
      <w:r w:rsidR="005171A5" w:rsidRPr="00DD0C89">
        <w:rPr>
          <w:rFonts w:asciiTheme="majorHAnsi" w:hAnsiTheme="majorHAnsi" w:cstheme="majorHAnsi"/>
          <w:bCs/>
        </w:rPr>
        <w:t>shared decision making, so that professionals,</w:t>
      </w:r>
      <w:r w:rsidR="007F60B4" w:rsidRPr="00DD0C89">
        <w:rPr>
          <w:rFonts w:asciiTheme="majorHAnsi" w:hAnsiTheme="majorHAnsi" w:cstheme="majorHAnsi"/>
          <w:bCs/>
        </w:rPr>
        <w:t xml:space="preserve"> </w:t>
      </w:r>
      <w:r w:rsidR="005171A5" w:rsidRPr="00DD0C89">
        <w:rPr>
          <w:rFonts w:asciiTheme="majorHAnsi" w:hAnsiTheme="majorHAnsi" w:cstheme="majorHAnsi"/>
          <w:bCs/>
        </w:rPr>
        <w:t>patients and very often their relatives all work</w:t>
      </w:r>
      <w:r w:rsidR="007F60B4" w:rsidRPr="00DD0C89">
        <w:rPr>
          <w:rFonts w:asciiTheme="majorHAnsi" w:hAnsiTheme="majorHAnsi" w:cstheme="majorHAnsi"/>
          <w:bCs/>
        </w:rPr>
        <w:t xml:space="preserve"> </w:t>
      </w:r>
      <w:r w:rsidR="005171A5" w:rsidRPr="00DD0C89">
        <w:rPr>
          <w:rFonts w:asciiTheme="majorHAnsi" w:hAnsiTheme="majorHAnsi" w:cstheme="majorHAnsi"/>
          <w:bCs/>
        </w:rPr>
        <w:t>together to achieve commonly agreed goals.</w:t>
      </w:r>
    </w:p>
    <w:p w14:paraId="7DFC9293" w14:textId="77777777" w:rsidR="00A37016" w:rsidRPr="00DD0C89" w:rsidRDefault="00A37016" w:rsidP="005171A5">
      <w:pPr>
        <w:pStyle w:val="Akapitzlist"/>
        <w:numPr>
          <w:ilvl w:val="0"/>
          <w:numId w:val="4"/>
        </w:numPr>
        <w:rPr>
          <w:rFonts w:asciiTheme="majorHAnsi" w:hAnsiTheme="majorHAnsi" w:cstheme="majorHAnsi"/>
          <w:bCs/>
        </w:rPr>
      </w:pPr>
      <w:r w:rsidRPr="00DD0C89">
        <w:rPr>
          <w:rFonts w:asciiTheme="majorHAnsi" w:hAnsiTheme="majorHAnsi" w:cstheme="majorHAnsi"/>
          <w:b/>
        </w:rPr>
        <w:t>Documentation.</w:t>
      </w:r>
      <w:r w:rsidRPr="00DD0C89">
        <w:rPr>
          <w:rFonts w:asciiTheme="majorHAnsi" w:hAnsiTheme="majorHAnsi" w:cstheme="majorHAnsi"/>
          <w:bCs/>
        </w:rPr>
        <w:t xml:space="preserve"> </w:t>
      </w:r>
      <w:r w:rsidR="005171A5" w:rsidRPr="00DD0C89">
        <w:rPr>
          <w:rFonts w:asciiTheme="majorHAnsi" w:hAnsiTheme="majorHAnsi" w:cstheme="majorHAnsi"/>
          <w:bCs/>
        </w:rPr>
        <w:t>The third routine serves to safeguard the partnership</w:t>
      </w:r>
      <w:r w:rsidR="007F60B4" w:rsidRPr="00DD0C89">
        <w:rPr>
          <w:rFonts w:asciiTheme="majorHAnsi" w:hAnsiTheme="majorHAnsi" w:cstheme="majorHAnsi"/>
          <w:bCs/>
        </w:rPr>
        <w:t xml:space="preserve"> </w:t>
      </w:r>
      <w:r w:rsidR="005171A5" w:rsidRPr="00DD0C89">
        <w:rPr>
          <w:rFonts w:asciiTheme="majorHAnsi" w:hAnsiTheme="majorHAnsi" w:cstheme="majorHAnsi"/>
          <w:bCs/>
        </w:rPr>
        <w:t>by documenting the narrative in the</w:t>
      </w:r>
      <w:r w:rsidR="007F60B4" w:rsidRPr="00DD0C89">
        <w:rPr>
          <w:rFonts w:asciiTheme="majorHAnsi" w:hAnsiTheme="majorHAnsi" w:cstheme="majorHAnsi"/>
          <w:bCs/>
        </w:rPr>
        <w:t xml:space="preserve"> </w:t>
      </w:r>
      <w:r w:rsidR="005171A5" w:rsidRPr="00DD0C89">
        <w:rPr>
          <w:rFonts w:asciiTheme="majorHAnsi" w:hAnsiTheme="majorHAnsi" w:cstheme="majorHAnsi"/>
          <w:bCs/>
        </w:rPr>
        <w:t>form of patient preferences and values, as well</w:t>
      </w:r>
      <w:r w:rsidR="007F60B4" w:rsidRPr="00DD0C89">
        <w:rPr>
          <w:rFonts w:asciiTheme="majorHAnsi" w:hAnsiTheme="majorHAnsi" w:cstheme="majorHAnsi"/>
          <w:bCs/>
        </w:rPr>
        <w:t xml:space="preserve"> </w:t>
      </w:r>
      <w:r w:rsidR="005171A5" w:rsidRPr="00DD0C89">
        <w:rPr>
          <w:rFonts w:asciiTheme="majorHAnsi" w:hAnsiTheme="majorHAnsi" w:cstheme="majorHAnsi"/>
          <w:bCs/>
        </w:rPr>
        <w:t>as involvement in care and treatment decision</w:t>
      </w:r>
      <w:r w:rsidR="007F60B4" w:rsidRPr="00DD0C89">
        <w:rPr>
          <w:rFonts w:asciiTheme="majorHAnsi" w:hAnsiTheme="majorHAnsi" w:cstheme="majorHAnsi"/>
          <w:bCs/>
        </w:rPr>
        <w:t xml:space="preserve"> </w:t>
      </w:r>
      <w:r w:rsidR="005171A5" w:rsidRPr="00DD0C89">
        <w:rPr>
          <w:rFonts w:asciiTheme="majorHAnsi" w:hAnsiTheme="majorHAnsi" w:cstheme="majorHAnsi"/>
          <w:bCs/>
        </w:rPr>
        <w:t xml:space="preserve">making. </w:t>
      </w:r>
    </w:p>
    <w:p w14:paraId="007978A3" w14:textId="41603DA3" w:rsidR="00A37016" w:rsidRPr="00DD0C89" w:rsidRDefault="005171A5" w:rsidP="005171A5">
      <w:pPr>
        <w:rPr>
          <w:rFonts w:asciiTheme="majorHAnsi" w:hAnsiTheme="majorHAnsi" w:cstheme="majorHAnsi"/>
          <w:bCs/>
        </w:rPr>
      </w:pPr>
      <w:r w:rsidRPr="00DD0C89">
        <w:rPr>
          <w:rFonts w:asciiTheme="majorHAnsi" w:hAnsiTheme="majorHAnsi" w:cstheme="majorHAnsi"/>
          <w:bCs/>
        </w:rPr>
        <w:t>These routines</w:t>
      </w:r>
      <w:r w:rsidR="00A37016" w:rsidRPr="00DD0C89">
        <w:rPr>
          <w:rFonts w:asciiTheme="majorHAnsi" w:hAnsiTheme="majorHAnsi" w:cstheme="majorHAnsi"/>
          <w:bCs/>
        </w:rPr>
        <w:t xml:space="preserve"> lead to jointly agreed care plan which have to embrace </w:t>
      </w:r>
      <w:r w:rsidR="00A37016" w:rsidRPr="00DD0C89">
        <w:rPr>
          <w:rFonts w:asciiTheme="majorHAnsi" w:hAnsiTheme="majorHAnsi" w:cstheme="majorHAnsi"/>
          <w:bCs/>
        </w:rPr>
        <w:fldChar w:fldCharType="begin"/>
      </w:r>
      <w:r w:rsidR="00B64159" w:rsidRPr="00DD0C89">
        <w:rPr>
          <w:rFonts w:asciiTheme="majorHAnsi" w:hAnsiTheme="majorHAnsi" w:cstheme="majorHAnsi"/>
          <w:bCs/>
        </w:rPr>
        <w:instrText xml:space="preserve"> ADDIN ZOTERO_ITEM CSL_CITATION {"citationID":"mIpqIyAA","properties":{"formattedCitation":"[3]","plainCitation":"[3]","noteIndex":0},"citationItems":[{"id":1435,"uris":["http://zotero.org/users/3268611/items/3FKR3NEZ"],"uri":["http://zotero.org/users/3268611/items/3FKR3NEZ"],"itemData":{"id":1435,"type":"article-journal","abstract":"Background Person-centred care (PCC) is increasingly advocated as a new way of delivering health care, but there is little evidence that it is widely practised. The University of Gothenburg Centre for Person-Centred Care (GPCC) was set up in 2010 to develop and implement person-centred care in clinical practice on the basis of three routines. These routines are based on eliciting the patient's narrative to initiate a partnership; working the partnership to achieve commonly agreed goals; and using documentation to safeguard the partnership and record the person's narrative and shared goals. Objective In this paper, we aimed to explore professionals' understanding of PCC routines as they implement the GPCC model in a range of different settings. Methods We conducted a qualitative study and interviewed 18 clinician-researchers from five health-care professions who were working in seven diverse GPCC projects. Results Interviewees’ accounts of PCC emphasized the ways in which persons are seen as different from patients; the variable emphasis placed on the person's goals; and the role of the person's own resources in building partnerships. Conclusion This study illustrates what is needed for health-care professionals to implement PCC in everyday practice: the recognition of the person is as important as the specific practical routines. Interviewees described the need to change the clinical mindset and to develop the ways of integrating people's narratives with clinical practice.","container-title":"Health Expectations","DOI":"10.1111/hex.12468","ISSN":"1369-7625","issue":"3","language":"en","page":"407-418","source":"Wiley Online Library","title":"Elaboration of the Gothenburg model of person-centred care","volume":"20","author":[{"family":"Britten","given":"Nicky"},{"family":"Moore","given":"Lucy"},{"family":"Lydahl","given":"Doris"},{"family":"Naldemirci","given":"Oncel"},{"family":"Elam","given":"Mark"},{"family":"Wolf","given":"Axel"}],"issued":{"date-parts":[["2017"]]}},"locator":"408"}],"schema":"https://github.com/citation-style-language/schema/raw/master/csl-citation.json"} </w:instrText>
      </w:r>
      <w:r w:rsidR="00A37016" w:rsidRPr="00DD0C89">
        <w:rPr>
          <w:rFonts w:asciiTheme="majorHAnsi" w:hAnsiTheme="majorHAnsi" w:cstheme="majorHAnsi"/>
          <w:bCs/>
        </w:rPr>
        <w:fldChar w:fldCharType="separate"/>
      </w:r>
      <w:r w:rsidR="00DD0C89" w:rsidRPr="00DD0C89">
        <w:rPr>
          <w:rFonts w:asciiTheme="majorHAnsi" w:hAnsiTheme="majorHAnsi" w:cstheme="majorHAnsi"/>
        </w:rPr>
        <w:t>[3]</w:t>
      </w:r>
      <w:r w:rsidR="00A37016" w:rsidRPr="00DD0C89">
        <w:rPr>
          <w:rFonts w:asciiTheme="majorHAnsi" w:hAnsiTheme="majorHAnsi" w:cstheme="majorHAnsi"/>
          <w:bCs/>
        </w:rPr>
        <w:fldChar w:fldCharType="end"/>
      </w:r>
      <w:r w:rsidR="00A37016" w:rsidRPr="00DD0C89">
        <w:rPr>
          <w:rFonts w:asciiTheme="majorHAnsi" w:hAnsiTheme="majorHAnsi" w:cstheme="majorHAnsi"/>
          <w:bCs/>
        </w:rPr>
        <w:t>:</w:t>
      </w:r>
    </w:p>
    <w:p w14:paraId="1BC37B46" w14:textId="77777777" w:rsidR="00A37016" w:rsidRPr="00DD0C89" w:rsidRDefault="005171A5" w:rsidP="00A37016">
      <w:pPr>
        <w:pStyle w:val="Akapitzlist"/>
        <w:numPr>
          <w:ilvl w:val="0"/>
          <w:numId w:val="5"/>
        </w:numPr>
        <w:rPr>
          <w:rFonts w:asciiTheme="majorHAnsi" w:hAnsiTheme="majorHAnsi" w:cstheme="majorHAnsi"/>
          <w:bCs/>
        </w:rPr>
      </w:pPr>
      <w:r w:rsidRPr="00DD0C89">
        <w:rPr>
          <w:rFonts w:asciiTheme="majorHAnsi" w:hAnsiTheme="majorHAnsi" w:cstheme="majorHAnsi"/>
          <w:bCs/>
        </w:rPr>
        <w:t>clinical tasks</w:t>
      </w:r>
      <w:r w:rsidR="00A37016" w:rsidRPr="00DD0C89">
        <w:rPr>
          <w:rFonts w:asciiTheme="majorHAnsi" w:hAnsiTheme="majorHAnsi" w:cstheme="majorHAnsi"/>
          <w:bCs/>
        </w:rPr>
        <w:t xml:space="preserve"> </w:t>
      </w:r>
      <w:r w:rsidRPr="00DD0C89">
        <w:rPr>
          <w:rFonts w:asciiTheme="majorHAnsi" w:hAnsiTheme="majorHAnsi" w:cstheme="majorHAnsi"/>
          <w:bCs/>
        </w:rPr>
        <w:t>to be undertaken by the professional</w:t>
      </w:r>
      <w:r w:rsidR="00A37016" w:rsidRPr="00DD0C89">
        <w:rPr>
          <w:rFonts w:asciiTheme="majorHAnsi" w:hAnsiTheme="majorHAnsi" w:cstheme="majorHAnsi"/>
          <w:bCs/>
        </w:rPr>
        <w:t>s</w:t>
      </w:r>
      <w:r w:rsidRPr="00DD0C89">
        <w:rPr>
          <w:rFonts w:asciiTheme="majorHAnsi" w:hAnsiTheme="majorHAnsi" w:cstheme="majorHAnsi"/>
          <w:bCs/>
        </w:rPr>
        <w:t xml:space="preserve"> </w:t>
      </w:r>
      <w:r w:rsidR="00A37016" w:rsidRPr="00DD0C89">
        <w:rPr>
          <w:rFonts w:asciiTheme="majorHAnsi" w:hAnsiTheme="majorHAnsi" w:cstheme="majorHAnsi"/>
          <w:bCs/>
        </w:rPr>
        <w:t xml:space="preserve">and </w:t>
      </w:r>
    </w:p>
    <w:p w14:paraId="7EBDBDEA" w14:textId="4D2190F9" w:rsidR="005171A5" w:rsidRPr="00DD0C89" w:rsidRDefault="005171A5" w:rsidP="00A37016">
      <w:pPr>
        <w:pStyle w:val="Akapitzlist"/>
        <w:numPr>
          <w:ilvl w:val="0"/>
          <w:numId w:val="5"/>
        </w:numPr>
        <w:rPr>
          <w:rFonts w:asciiTheme="majorHAnsi" w:hAnsiTheme="majorHAnsi" w:cstheme="majorHAnsi"/>
          <w:bCs/>
        </w:rPr>
      </w:pPr>
      <w:r w:rsidRPr="00DD0C89">
        <w:rPr>
          <w:rFonts w:asciiTheme="majorHAnsi" w:hAnsiTheme="majorHAnsi" w:cstheme="majorHAnsi"/>
          <w:bCs/>
        </w:rPr>
        <w:t>everyday goals undertaken by the patient/relatives.</w:t>
      </w:r>
    </w:p>
    <w:p w14:paraId="1C22576B" w14:textId="1D78677B" w:rsidR="003E33E6" w:rsidRPr="00DD0C89" w:rsidRDefault="003E33E6" w:rsidP="009E3D71">
      <w:pPr>
        <w:rPr>
          <w:rFonts w:asciiTheme="majorHAnsi" w:hAnsiTheme="majorHAnsi" w:cstheme="majorHAnsi"/>
          <w:bCs/>
        </w:rPr>
      </w:pPr>
    </w:p>
    <w:p w14:paraId="2F268CDC" w14:textId="5EA3B440" w:rsidR="00873FC5" w:rsidRPr="00DD0C89" w:rsidRDefault="00B64159" w:rsidP="009E3D71">
      <w:pPr>
        <w:rPr>
          <w:rFonts w:asciiTheme="majorHAnsi" w:hAnsiTheme="majorHAnsi" w:cstheme="majorHAnsi"/>
          <w:b/>
        </w:rPr>
      </w:pPr>
      <w:r w:rsidRPr="00DD0C89">
        <w:rPr>
          <w:rFonts w:asciiTheme="majorHAnsi" w:hAnsiTheme="majorHAnsi" w:cstheme="majorHAnsi"/>
          <w:b/>
        </w:rPr>
        <w:t>Q</w:t>
      </w:r>
      <w:r w:rsidR="003B14B3" w:rsidRPr="00DD0C89">
        <w:rPr>
          <w:rFonts w:asciiTheme="majorHAnsi" w:hAnsiTheme="majorHAnsi" w:cstheme="majorHAnsi"/>
          <w:b/>
        </w:rPr>
        <w:t>uestions identifying a person-centred care</w:t>
      </w:r>
    </w:p>
    <w:p w14:paraId="4946E2F3" w14:textId="6CA666C7" w:rsidR="00B64159" w:rsidRPr="00DD0C89" w:rsidRDefault="00B64159" w:rsidP="009E3D71">
      <w:pPr>
        <w:rPr>
          <w:rFonts w:asciiTheme="majorHAnsi" w:hAnsiTheme="majorHAnsi" w:cstheme="majorHAnsi"/>
          <w:bCs/>
        </w:rPr>
      </w:pPr>
      <w:r w:rsidRPr="00DD0C89">
        <w:rPr>
          <w:rFonts w:asciiTheme="majorHAnsi" w:hAnsiTheme="majorHAnsi" w:cstheme="majorHAnsi"/>
          <w:bCs/>
        </w:rPr>
        <w:t xml:space="preserve">when most of the answers to the following questions are positive than one can consider that delivered care is consistent with person-centred care approach </w:t>
      </w:r>
      <w:r w:rsidR="0053576F" w:rsidRPr="00DD0C89">
        <w:rPr>
          <w:rFonts w:asciiTheme="majorHAnsi" w:hAnsiTheme="majorHAnsi" w:cstheme="majorHAnsi"/>
          <w:bCs/>
        </w:rPr>
        <w:fldChar w:fldCharType="begin"/>
      </w:r>
      <w:r w:rsidR="0053576F" w:rsidRPr="00DD0C89">
        <w:rPr>
          <w:rFonts w:asciiTheme="majorHAnsi" w:hAnsiTheme="majorHAnsi" w:cstheme="majorHAnsi"/>
          <w:bCs/>
        </w:rPr>
        <w:instrText xml:space="preserve"> ADDIN ZOTERO_ITEM CSL_CITATION {"citationID":"EoHdDDNk","properties":{"formattedCitation":"[2]","plainCitation":"[2]","noteIndex":0},"citationItems":[{"id":19,"uris":["http://zotero.org/users/3268611/items/AFCPFSS9"],"uri":["http://zotero.org/users/3268611/items/AFCPFSS9"],"itemData":{"id":19,"type":"article-journal","container-title":"European Journal of Cardiovascular Nursing","DOI":"10.1016/j.ejcnurse.2011.06.008","ISSN":"1474-5151, 1873-1953","issue":"4","language":"en","page":"248-251","source":"CrossRef","title":"Person-Centered Care — Ready for Prime Time","volume":"10","author":[{"family":"Ekman","given":"Inger"},{"family":"Swedberg","given":"Karl"},{"family":"Taft","given":"Charles"},{"family":"Lindseth","given":"Anders"},{"family":"Norberg","given":"Astrid"},{"family":"Brink","given":"Eva"},{"family":"Carlsson","given":"Jane"},{"family":"Dahlin-Ivanoff","given":"Synneve"},{"family":"Johansson","given":"Inga-Lill"},{"family":"Kjellgren","given":"Karin"},{"family":"Lidén","given":"Eva"},{"family":"Öhlén","given":"Joakim"},{"family":"Olsson","given":"Lars-Eric"},{"family":"Rosén","given":"Henrik"},{"family":"Rydmark","given":"Martin"},{"family":"Sunnerhagen","given":"Katharina Stibrant"}],"issued":{"date-parts":[["2011",12]]}}}],"schema":"https://github.com/citation-style-language/schema/raw/master/csl-citation.json"} </w:instrText>
      </w:r>
      <w:r w:rsidR="0053576F" w:rsidRPr="00DD0C89">
        <w:rPr>
          <w:rFonts w:asciiTheme="majorHAnsi" w:hAnsiTheme="majorHAnsi" w:cstheme="majorHAnsi"/>
          <w:bCs/>
        </w:rPr>
        <w:fldChar w:fldCharType="separate"/>
      </w:r>
      <w:r w:rsidR="00DD0C89" w:rsidRPr="00DD0C89">
        <w:rPr>
          <w:rFonts w:asciiTheme="majorHAnsi" w:hAnsiTheme="majorHAnsi" w:cstheme="majorHAnsi"/>
        </w:rPr>
        <w:t>[2]</w:t>
      </w:r>
      <w:r w:rsidR="0053576F" w:rsidRPr="00DD0C89">
        <w:rPr>
          <w:rFonts w:asciiTheme="majorHAnsi" w:hAnsiTheme="majorHAnsi" w:cstheme="majorHAnsi"/>
          <w:bCs/>
        </w:rPr>
        <w:fldChar w:fldCharType="end"/>
      </w:r>
      <w:r w:rsidR="0053576F" w:rsidRPr="00DD0C89">
        <w:rPr>
          <w:rFonts w:asciiTheme="majorHAnsi" w:hAnsiTheme="majorHAnsi" w:cstheme="majorHAnsi"/>
          <w:bCs/>
        </w:rPr>
        <w:t xml:space="preserve"> </w:t>
      </w:r>
      <w:r w:rsidR="0053576F" w:rsidRPr="00DD0C89">
        <w:rPr>
          <w:rFonts w:asciiTheme="majorHAnsi" w:hAnsiTheme="majorHAnsi" w:cstheme="majorHAnsi"/>
          <w:bCs/>
        </w:rPr>
        <w:fldChar w:fldCharType="begin"/>
      </w:r>
      <w:r w:rsidR="0053576F" w:rsidRPr="00DD0C89">
        <w:rPr>
          <w:rFonts w:asciiTheme="majorHAnsi" w:hAnsiTheme="majorHAnsi" w:cstheme="majorHAnsi"/>
          <w:bCs/>
        </w:rPr>
        <w:instrText xml:space="preserve"> ADDIN ZOTERO_ITEM CSL_CITATION {"citationID":"Ol4Wtb4R","properties":{"formattedCitation":"[3]","plainCitation":"[3]","noteIndex":0},"citationItems":[{"id":1435,"uris":["http://zotero.org/users/3268611/items/3FKR3NEZ"],"uri":["http://zotero.org/users/3268611/items/3FKR3NEZ"],"itemData":{"id":1435,"type":"article-journal","abstract":"Background Person-centred care (PCC) is increasingly advocated as a new way of delivering health care, but there is little evidence that it is widely practised. The University of Gothenburg Centre for Person-Centred Care (GPCC) was set up in 2010 to develop and implement person-centred care in clinical practice on the basis of three routines. These routines are based on eliciting the patient's narrative to initiate a partnership; working the partnership to achieve commonly agreed goals; and using documentation to safeguard the partnership and record the person's narrative and shared goals. Objective In this paper, we aimed to explore professionals' understanding of PCC routines as they implement the GPCC model in a range of different settings. Methods We conducted a qualitative study and interviewed 18 clinician-researchers from five health-care professions who were working in seven diverse GPCC projects. Results Interviewees’ accounts of PCC emphasized the ways in which persons are seen as different from patients; the variable emphasis placed on the person's goals; and the role of the person's own resources in building partnerships. Conclusion This study illustrates what is needed for health-care professionals to implement PCC in everyday practice: the recognition of the person is as important as the specific practical routines. Interviewees described the need to change the clinical mindset and to develop the ways of integrating people's narratives with clinical practice.","container-title":"Health Expectations","DOI":"10.1111/hex.12468","ISSN":"1369-7625","issue":"3","language":"en","page":"407-418","source":"Wiley Online Library","title":"Elaboration of the Gothenburg model of person-centred care","volume":"20","author":[{"family":"Britten","given":"Nicky"},{"family":"Moore","given":"Lucy"},{"family":"Lydahl","given":"Doris"},{"family":"Naldemirci","given":"Oncel"},{"family":"Elam","given":"Mark"},{"family":"Wolf","given":"Axel"}],"issued":{"date-parts":[["2017"]]}}}],"schema":"https://github.com/citation-style-language/schema/raw/master/csl-citation.json"} </w:instrText>
      </w:r>
      <w:r w:rsidR="0053576F" w:rsidRPr="00DD0C89">
        <w:rPr>
          <w:rFonts w:asciiTheme="majorHAnsi" w:hAnsiTheme="majorHAnsi" w:cstheme="majorHAnsi"/>
          <w:bCs/>
        </w:rPr>
        <w:fldChar w:fldCharType="separate"/>
      </w:r>
      <w:r w:rsidR="00DD0C89" w:rsidRPr="00DD0C89">
        <w:rPr>
          <w:rFonts w:asciiTheme="majorHAnsi" w:hAnsiTheme="majorHAnsi" w:cstheme="majorHAnsi"/>
        </w:rPr>
        <w:t>[3]</w:t>
      </w:r>
      <w:r w:rsidR="0053576F" w:rsidRPr="00DD0C89">
        <w:rPr>
          <w:rFonts w:asciiTheme="majorHAnsi" w:hAnsiTheme="majorHAnsi" w:cstheme="majorHAnsi"/>
          <w:bCs/>
        </w:rPr>
        <w:fldChar w:fldCharType="end"/>
      </w:r>
      <w:r w:rsidR="0053576F" w:rsidRPr="00DD0C89">
        <w:rPr>
          <w:rFonts w:asciiTheme="majorHAnsi" w:hAnsiTheme="majorHAnsi" w:cstheme="majorHAnsi"/>
          <w:bCs/>
        </w:rPr>
        <w:t xml:space="preserve"> </w:t>
      </w:r>
      <w:r w:rsidRPr="00DD0C89">
        <w:rPr>
          <w:rFonts w:asciiTheme="majorHAnsi" w:hAnsiTheme="majorHAnsi" w:cstheme="majorHAnsi"/>
          <w:bCs/>
        </w:rPr>
        <w:fldChar w:fldCharType="begin"/>
      </w:r>
      <w:r w:rsidRPr="00DD0C89">
        <w:rPr>
          <w:rFonts w:asciiTheme="majorHAnsi" w:hAnsiTheme="majorHAnsi" w:cstheme="majorHAnsi"/>
          <w:bCs/>
        </w:rPr>
        <w:instrText xml:space="preserve"> ADDIN ZOTERO_ITEM CSL_CITATION {"citationID":"fpyfoC7l","properties":{"formattedCitation":"[4]","plainCitation":"[4]","noteIndex":0},"citationItems":[{"id":1467,"uris":["http://zotero.org/users/3268611/items/4R528SBP"],"uri":["http://zotero.org/users/3268611/items/4R528SBP"],"itemData":{"id":1467,"type":"book","publisher":"Health Foundation","source":"Google Scholar","title":"Person-centred care: from ideas to action","title-short":"Person-centred care","URL":"https://www.health.org.uk/sites/default/files/PersonCentredCareFromIdeasToAction.pdf","author":[{"family":"Ahmad","given":"Nahid"},{"family":"Ellins","given":"Jo"},{"family":"Krelle","given":"Holly"},{"family":"Lawrie","given":"Michael"}],"issued":{"date-parts":[["2014"]]}}}],"schema":"https://github.com/citation-style-language/schema/raw/master/csl-citation.json"} </w:instrText>
      </w:r>
      <w:r w:rsidRPr="00DD0C89">
        <w:rPr>
          <w:rFonts w:asciiTheme="majorHAnsi" w:hAnsiTheme="majorHAnsi" w:cstheme="majorHAnsi"/>
          <w:bCs/>
        </w:rPr>
        <w:fldChar w:fldCharType="separate"/>
      </w:r>
      <w:r w:rsidR="00DD0C89" w:rsidRPr="00DD0C89">
        <w:rPr>
          <w:rFonts w:asciiTheme="majorHAnsi" w:hAnsiTheme="majorHAnsi" w:cstheme="majorHAnsi"/>
        </w:rPr>
        <w:t>[4]</w:t>
      </w:r>
      <w:r w:rsidRPr="00DD0C89">
        <w:rPr>
          <w:rFonts w:asciiTheme="majorHAnsi" w:hAnsiTheme="majorHAnsi" w:cstheme="majorHAnsi"/>
          <w:bCs/>
        </w:rPr>
        <w:fldChar w:fldCharType="end"/>
      </w:r>
      <w:r w:rsidRPr="00DD0C89">
        <w:rPr>
          <w:rFonts w:asciiTheme="majorHAnsi" w:hAnsiTheme="majorHAnsi" w:cstheme="majorHAnsi"/>
          <w:bCs/>
        </w:rPr>
        <w:t xml:space="preserve"> </w:t>
      </w:r>
      <w:r w:rsidRPr="00DD0C89">
        <w:rPr>
          <w:rFonts w:asciiTheme="majorHAnsi" w:hAnsiTheme="majorHAnsi" w:cstheme="majorHAnsi"/>
          <w:bCs/>
        </w:rPr>
        <w:fldChar w:fldCharType="begin"/>
      </w:r>
      <w:r w:rsidRPr="00DD0C89">
        <w:rPr>
          <w:rFonts w:asciiTheme="majorHAnsi" w:hAnsiTheme="majorHAnsi" w:cstheme="majorHAnsi"/>
          <w:bCs/>
        </w:rPr>
        <w:instrText xml:space="preserve"> ADDIN ZOTERO_ITEM CSL_CITATION {"citationID":"ecsWjFVl","properties":{"formattedCitation":"[5]","plainCitation":"[5]","noteIndex":0},"citationItems":[{"id":1476,"uris":["http://zotero.org/users/3268611/items/ZBH6ZI9I"],"uri":["http://zotero.org/users/3268611/items/ZBH6ZI9I"],"itemData":{"id":1476,"type":"article-journal","abstract":"ABSTRACT\n            \n              Background:\n              Person-centeredness has had substantial uptake in the academic literature on care of older people and people with dementia. However, challenges exist in interpreting and synthesizing the evidence on effects of providing person-centered care, as the person-centered components of some intervention studies are unclear – targeting very different and highly specific aspects of person-centeredness, as well as not providing empirical data to indicate the extent to which care practice was actually perceived to become more person-centered post-intervention.\n            \n            \n              Methods:\n              The study employed a quasi-experimental, one-group pre-test–post-test design with a 12-month follow-up to explore intervention effects on person-centeredness of care and the environment (primary endpoints), and on staff strain and stress of conscience (secondary endpoints).\n            \n            \n              Results:\n              The intervention resulted in significantly higher scores on person-centeredness of care at follow-up, and the facility was rated as being significantly more hospitable at follow-up. A significant reduction of staff stress of conscience was also found at follow-up, which suggests that, to a larger extent, staff could provide the care and activities they wanted to provide after the intervention.\n            \n            \n              Conclusions:\n              The results indicated that an interactive and step-wise action-research intervention consisting of knowledge translation, generation, and dissemination, based on national guidelines for care of people with dementia, increased the staff self-reported person-centeredness of care practice, perceived hospitality of the setting, and reduced staff stress of conscience by enabling staff to provide the care and activities they want to provide.","container-title":"International Psychogeriatrics","DOI":"10.1017/S1041610214000258","ISSN":"1041-6102, 1741-203X","issue":"7","journalAbbreviation":"Int. Psychogeriatr.","language":"en","page":"1171-1179","source":"DOI.org (Crossref)","title":"Implementing national guidelines for person-centered care of people with dementia in residential aged care: effects on perceived person-centeredness, staff strain, and stress of conscience","title-short":"Implementing national guidelines for person-centered care of people with dementia in residential aged care","volume":"26","author":[{"family":"Edvardsson","given":"David"},{"family":"Sandman","given":"P. O."},{"family":"Borell","given":"Lena"}],"issued":{"date-parts":[["2014",7]]}}}],"schema":"https://github.com/citation-style-language/schema/raw/master/csl-citation.json"} </w:instrText>
      </w:r>
      <w:r w:rsidRPr="00DD0C89">
        <w:rPr>
          <w:rFonts w:asciiTheme="majorHAnsi" w:hAnsiTheme="majorHAnsi" w:cstheme="majorHAnsi"/>
          <w:bCs/>
        </w:rPr>
        <w:fldChar w:fldCharType="separate"/>
      </w:r>
      <w:r w:rsidR="00DD0C89" w:rsidRPr="00DD0C89">
        <w:rPr>
          <w:rFonts w:asciiTheme="majorHAnsi" w:hAnsiTheme="majorHAnsi" w:cstheme="majorHAnsi"/>
        </w:rPr>
        <w:t>[5]</w:t>
      </w:r>
      <w:r w:rsidRPr="00DD0C89">
        <w:rPr>
          <w:rFonts w:asciiTheme="majorHAnsi" w:hAnsiTheme="majorHAnsi" w:cstheme="majorHAnsi"/>
          <w:bCs/>
        </w:rPr>
        <w:fldChar w:fldCharType="end"/>
      </w:r>
      <w:r w:rsidR="0053576F" w:rsidRPr="00DD0C89">
        <w:rPr>
          <w:rFonts w:asciiTheme="majorHAnsi" w:hAnsiTheme="majorHAnsi" w:cstheme="majorHAnsi"/>
          <w:bCs/>
        </w:rPr>
        <w:t>:</w:t>
      </w:r>
    </w:p>
    <w:p w14:paraId="768888C6" w14:textId="133BB43F" w:rsidR="00873FC5" w:rsidRPr="00DD0C89" w:rsidRDefault="00873FC5" w:rsidP="00873FC5">
      <w:pPr>
        <w:pStyle w:val="Akapitzlist"/>
        <w:numPr>
          <w:ilvl w:val="0"/>
          <w:numId w:val="7"/>
        </w:numPr>
        <w:rPr>
          <w:rFonts w:asciiTheme="majorHAnsi" w:hAnsiTheme="majorHAnsi" w:cstheme="majorHAnsi"/>
          <w:bCs/>
        </w:rPr>
      </w:pPr>
      <w:r w:rsidRPr="00DD0C89">
        <w:rPr>
          <w:rFonts w:asciiTheme="majorHAnsi" w:hAnsiTheme="majorHAnsi" w:cstheme="majorHAnsi"/>
          <w:bCs/>
        </w:rPr>
        <w:t>Do professionals and therapeutic teams plan care and treatment together with patients and their relatives and make key decisions together?</w:t>
      </w:r>
    </w:p>
    <w:p w14:paraId="6EF41554" w14:textId="5284D21F" w:rsidR="00873FC5" w:rsidRPr="00DD0C89" w:rsidRDefault="00873FC5" w:rsidP="00873FC5">
      <w:pPr>
        <w:pStyle w:val="Akapitzlist"/>
        <w:numPr>
          <w:ilvl w:val="0"/>
          <w:numId w:val="7"/>
        </w:numPr>
        <w:rPr>
          <w:rFonts w:asciiTheme="majorHAnsi" w:hAnsiTheme="majorHAnsi" w:cstheme="majorHAnsi"/>
          <w:bCs/>
        </w:rPr>
      </w:pPr>
      <w:r w:rsidRPr="00DD0C89">
        <w:rPr>
          <w:rFonts w:asciiTheme="majorHAnsi" w:hAnsiTheme="majorHAnsi" w:cstheme="majorHAnsi"/>
          <w:bCs/>
        </w:rPr>
        <w:t>Do professionals ask about patient preferences (both treatment preferences and the goals of treatment)?</w:t>
      </w:r>
    </w:p>
    <w:p w14:paraId="24E32C08" w14:textId="125FF838" w:rsidR="00873FC5" w:rsidRPr="00DD0C89" w:rsidRDefault="00873FC5" w:rsidP="00873FC5">
      <w:pPr>
        <w:pStyle w:val="Akapitzlist"/>
        <w:numPr>
          <w:ilvl w:val="0"/>
          <w:numId w:val="7"/>
        </w:numPr>
        <w:rPr>
          <w:rFonts w:asciiTheme="majorHAnsi" w:hAnsiTheme="majorHAnsi" w:cstheme="majorHAnsi"/>
          <w:bCs/>
        </w:rPr>
      </w:pPr>
      <w:r w:rsidRPr="00DD0C89">
        <w:rPr>
          <w:rFonts w:asciiTheme="majorHAnsi" w:hAnsiTheme="majorHAnsi" w:cstheme="majorHAnsi"/>
          <w:bCs/>
        </w:rPr>
        <w:t xml:space="preserve">Do professionals listen to the patient's narrative about their life and environment, often in the presence of their family, and on this basis identify </w:t>
      </w:r>
      <w:r w:rsidR="003B14B3" w:rsidRPr="00DD0C89">
        <w:rPr>
          <w:rFonts w:asciiTheme="majorHAnsi" w:hAnsiTheme="majorHAnsi" w:cstheme="majorHAnsi"/>
          <w:bCs/>
        </w:rPr>
        <w:t>their</w:t>
      </w:r>
      <w:r w:rsidRPr="00DD0C89">
        <w:rPr>
          <w:rFonts w:asciiTheme="majorHAnsi" w:hAnsiTheme="majorHAnsi" w:cstheme="majorHAnsi"/>
          <w:bCs/>
        </w:rPr>
        <w:t xml:space="preserve"> psychophysical state, hierarchy of values, ideas and thoughts regarding the improvement of </w:t>
      </w:r>
      <w:r w:rsidR="003B14B3" w:rsidRPr="00DD0C89">
        <w:rPr>
          <w:rFonts w:asciiTheme="majorHAnsi" w:hAnsiTheme="majorHAnsi" w:cstheme="majorHAnsi"/>
          <w:bCs/>
        </w:rPr>
        <w:t>their</w:t>
      </w:r>
      <w:r w:rsidRPr="00DD0C89">
        <w:rPr>
          <w:rFonts w:asciiTheme="majorHAnsi" w:hAnsiTheme="majorHAnsi" w:cstheme="majorHAnsi"/>
          <w:bCs/>
        </w:rPr>
        <w:t xml:space="preserve"> life and document it?</w:t>
      </w:r>
    </w:p>
    <w:p w14:paraId="41749D1A" w14:textId="77777777" w:rsidR="003B14B3" w:rsidRPr="00DD0C89" w:rsidRDefault="00873FC5" w:rsidP="00873FC5">
      <w:pPr>
        <w:pStyle w:val="Akapitzlist"/>
        <w:numPr>
          <w:ilvl w:val="0"/>
          <w:numId w:val="7"/>
        </w:numPr>
        <w:rPr>
          <w:rFonts w:asciiTheme="majorHAnsi" w:hAnsiTheme="majorHAnsi" w:cstheme="majorHAnsi"/>
          <w:bCs/>
        </w:rPr>
      </w:pPr>
      <w:r w:rsidRPr="00DD0C89">
        <w:rPr>
          <w:rFonts w:asciiTheme="majorHAnsi" w:hAnsiTheme="majorHAnsi" w:cstheme="majorHAnsi"/>
          <w:bCs/>
        </w:rPr>
        <w:t xml:space="preserve">Do professionals understand the patient as a person in a socio-cultural context and identify their individual </w:t>
      </w:r>
      <w:r w:rsidR="003B14B3" w:rsidRPr="00DD0C89">
        <w:rPr>
          <w:rFonts w:asciiTheme="majorHAnsi" w:hAnsiTheme="majorHAnsi" w:cstheme="majorHAnsi"/>
          <w:bCs/>
        </w:rPr>
        <w:t>(</w:t>
      </w:r>
      <w:r w:rsidRPr="00DD0C89">
        <w:rPr>
          <w:rFonts w:asciiTheme="majorHAnsi" w:hAnsiTheme="majorHAnsi" w:cstheme="majorHAnsi"/>
          <w:bCs/>
        </w:rPr>
        <w:t>and their social network</w:t>
      </w:r>
      <w:r w:rsidR="003B14B3" w:rsidRPr="00DD0C89">
        <w:rPr>
          <w:rFonts w:asciiTheme="majorHAnsi" w:hAnsiTheme="majorHAnsi" w:cstheme="majorHAnsi"/>
          <w:bCs/>
        </w:rPr>
        <w:t>)</w:t>
      </w:r>
      <w:r w:rsidRPr="00DD0C89">
        <w:rPr>
          <w:rFonts w:asciiTheme="majorHAnsi" w:hAnsiTheme="majorHAnsi" w:cstheme="majorHAnsi"/>
          <w:bCs/>
        </w:rPr>
        <w:t xml:space="preserve"> opportunities and limitations</w:t>
      </w:r>
      <w:r w:rsidR="003B14B3" w:rsidRPr="00DD0C89">
        <w:rPr>
          <w:rFonts w:asciiTheme="majorHAnsi" w:hAnsiTheme="majorHAnsi" w:cstheme="majorHAnsi"/>
          <w:bCs/>
        </w:rPr>
        <w:t>.</w:t>
      </w:r>
    </w:p>
    <w:p w14:paraId="3A1CF3C4" w14:textId="7B7B9D8B" w:rsidR="00873FC5" w:rsidRPr="00DD0C89" w:rsidRDefault="003B14B3" w:rsidP="00873FC5">
      <w:pPr>
        <w:pStyle w:val="Akapitzlist"/>
        <w:numPr>
          <w:ilvl w:val="0"/>
          <w:numId w:val="7"/>
        </w:numPr>
        <w:rPr>
          <w:rFonts w:asciiTheme="majorHAnsi" w:hAnsiTheme="majorHAnsi" w:cstheme="majorHAnsi"/>
          <w:bCs/>
        </w:rPr>
      </w:pPr>
      <w:r w:rsidRPr="00DD0C89">
        <w:rPr>
          <w:rFonts w:asciiTheme="majorHAnsi" w:hAnsiTheme="majorHAnsi" w:cstheme="majorHAnsi"/>
          <w:bCs/>
        </w:rPr>
        <w:t>Are the identified opportunities and limitations</w:t>
      </w:r>
      <w:r w:rsidR="00873FC5" w:rsidRPr="00DD0C89">
        <w:rPr>
          <w:rFonts w:asciiTheme="majorHAnsi" w:hAnsiTheme="majorHAnsi" w:cstheme="majorHAnsi"/>
          <w:bCs/>
        </w:rPr>
        <w:t xml:space="preserve"> </w:t>
      </w:r>
      <w:r w:rsidRPr="00DD0C89">
        <w:rPr>
          <w:rFonts w:asciiTheme="majorHAnsi" w:hAnsiTheme="majorHAnsi" w:cstheme="majorHAnsi"/>
          <w:bCs/>
        </w:rPr>
        <w:t xml:space="preserve">used </w:t>
      </w:r>
      <w:r w:rsidR="00873FC5" w:rsidRPr="00DD0C89">
        <w:rPr>
          <w:rFonts w:asciiTheme="majorHAnsi" w:hAnsiTheme="majorHAnsi" w:cstheme="majorHAnsi"/>
          <w:bCs/>
        </w:rPr>
        <w:t>to</w:t>
      </w:r>
      <w:r w:rsidRPr="00DD0C89">
        <w:rPr>
          <w:rFonts w:asciiTheme="majorHAnsi" w:hAnsiTheme="majorHAnsi" w:cstheme="majorHAnsi"/>
          <w:bCs/>
        </w:rPr>
        <w:t xml:space="preserve"> better</w:t>
      </w:r>
      <w:r w:rsidR="00873FC5" w:rsidRPr="00DD0C89">
        <w:rPr>
          <w:rFonts w:asciiTheme="majorHAnsi" w:hAnsiTheme="majorHAnsi" w:cstheme="majorHAnsi"/>
          <w:bCs/>
        </w:rPr>
        <w:t xml:space="preserve"> transform the resources provided by health care</w:t>
      </w:r>
      <w:r w:rsidRPr="00DD0C89">
        <w:rPr>
          <w:rFonts w:asciiTheme="majorHAnsi" w:hAnsiTheme="majorHAnsi" w:cstheme="majorHAnsi"/>
          <w:bCs/>
        </w:rPr>
        <w:t xml:space="preserve"> </w:t>
      </w:r>
      <w:r w:rsidR="00873FC5" w:rsidRPr="00DD0C89">
        <w:rPr>
          <w:rFonts w:asciiTheme="majorHAnsi" w:hAnsiTheme="majorHAnsi" w:cstheme="majorHAnsi"/>
          <w:bCs/>
        </w:rPr>
        <w:t>to strengthen the functionalities desired by the person?</w:t>
      </w:r>
    </w:p>
    <w:p w14:paraId="03C07D46" w14:textId="02F84AD3" w:rsidR="00873FC5" w:rsidRPr="00DD0C89" w:rsidRDefault="00873FC5" w:rsidP="00873FC5">
      <w:pPr>
        <w:pStyle w:val="Akapitzlist"/>
        <w:numPr>
          <w:ilvl w:val="0"/>
          <w:numId w:val="7"/>
        </w:numPr>
        <w:rPr>
          <w:rFonts w:asciiTheme="majorHAnsi" w:hAnsiTheme="majorHAnsi" w:cstheme="majorHAnsi"/>
          <w:bCs/>
        </w:rPr>
      </w:pPr>
      <w:r w:rsidRPr="00DD0C89">
        <w:rPr>
          <w:rFonts w:asciiTheme="majorHAnsi" w:hAnsiTheme="majorHAnsi" w:cstheme="majorHAnsi"/>
          <w:bCs/>
        </w:rPr>
        <w:t>Do professionals and patients (together with relatives) work as partners in the process of care and/or treatment and/or rehabilitation?</w:t>
      </w:r>
    </w:p>
    <w:p w14:paraId="0A929C75" w14:textId="0E54ADA8" w:rsidR="00873FC5" w:rsidRPr="00DD0C89" w:rsidRDefault="00873FC5" w:rsidP="00873FC5">
      <w:pPr>
        <w:pStyle w:val="Akapitzlist"/>
        <w:numPr>
          <w:ilvl w:val="0"/>
          <w:numId w:val="7"/>
        </w:numPr>
        <w:rPr>
          <w:rFonts w:asciiTheme="majorHAnsi" w:hAnsiTheme="majorHAnsi" w:cstheme="majorHAnsi"/>
          <w:bCs/>
        </w:rPr>
      </w:pPr>
      <w:r w:rsidRPr="00DD0C89">
        <w:rPr>
          <w:rFonts w:asciiTheme="majorHAnsi" w:hAnsiTheme="majorHAnsi" w:cstheme="majorHAnsi"/>
          <w:bCs/>
        </w:rPr>
        <w:t>Does cooperation with professionals allow patients a sense of control over their care and/or treatment and/or rehabilitation?</w:t>
      </w:r>
    </w:p>
    <w:p w14:paraId="3588E68F" w14:textId="346D9C90" w:rsidR="00873FC5" w:rsidRPr="00DD0C89" w:rsidRDefault="00873FC5" w:rsidP="00873FC5">
      <w:pPr>
        <w:pStyle w:val="Akapitzlist"/>
        <w:numPr>
          <w:ilvl w:val="0"/>
          <w:numId w:val="7"/>
        </w:numPr>
        <w:rPr>
          <w:rFonts w:asciiTheme="majorHAnsi" w:hAnsiTheme="majorHAnsi" w:cstheme="majorHAnsi"/>
          <w:bCs/>
        </w:rPr>
      </w:pPr>
      <w:r w:rsidRPr="00DD0C89">
        <w:rPr>
          <w:rFonts w:asciiTheme="majorHAnsi" w:hAnsiTheme="majorHAnsi" w:cstheme="majorHAnsi"/>
          <w:bCs/>
        </w:rPr>
        <w:t>Are people with low levels of activation, self-efficacy or faith in self-management of their care and/or treatment and/or rehabilitation supported in order to develop knowledge, skills and self-confidence to manage their health and well-being?</w:t>
      </w:r>
    </w:p>
    <w:p w14:paraId="6001BC50" w14:textId="7A7A5331" w:rsidR="00873FC5" w:rsidRPr="00DD0C89" w:rsidRDefault="00873FC5" w:rsidP="00873FC5">
      <w:pPr>
        <w:pStyle w:val="Akapitzlist"/>
        <w:numPr>
          <w:ilvl w:val="0"/>
          <w:numId w:val="7"/>
        </w:numPr>
        <w:rPr>
          <w:rFonts w:asciiTheme="majorHAnsi" w:hAnsiTheme="majorHAnsi" w:cstheme="majorHAnsi"/>
          <w:bCs/>
        </w:rPr>
      </w:pPr>
      <w:r w:rsidRPr="00DD0C89">
        <w:rPr>
          <w:rFonts w:asciiTheme="majorHAnsi" w:hAnsiTheme="majorHAnsi" w:cstheme="majorHAnsi"/>
          <w:bCs/>
        </w:rPr>
        <w:t xml:space="preserve">By listening to the patient's narrative, does the professional identify the needs and abilities in self-care and preventive care, focusing on the patient's available strengths to promote healthy </w:t>
      </w:r>
      <w:r w:rsidR="003B14B3" w:rsidRPr="00DD0C89">
        <w:rPr>
          <w:rFonts w:asciiTheme="majorHAnsi" w:hAnsiTheme="majorHAnsi" w:cstheme="majorHAnsi"/>
          <w:bCs/>
        </w:rPr>
        <w:t>behaviours</w:t>
      </w:r>
      <w:r w:rsidRPr="00DD0C89">
        <w:rPr>
          <w:rFonts w:asciiTheme="majorHAnsi" w:hAnsiTheme="majorHAnsi" w:cstheme="majorHAnsi"/>
          <w:bCs/>
        </w:rPr>
        <w:t>?</w:t>
      </w:r>
    </w:p>
    <w:p w14:paraId="3DA22407" w14:textId="65EEB504" w:rsidR="00873FC5" w:rsidRPr="00DD0C89" w:rsidRDefault="00873FC5" w:rsidP="00873FC5">
      <w:pPr>
        <w:pStyle w:val="Akapitzlist"/>
        <w:numPr>
          <w:ilvl w:val="0"/>
          <w:numId w:val="7"/>
        </w:numPr>
        <w:rPr>
          <w:rFonts w:asciiTheme="majorHAnsi" w:hAnsiTheme="majorHAnsi" w:cstheme="majorHAnsi"/>
          <w:bCs/>
        </w:rPr>
      </w:pPr>
      <w:r w:rsidRPr="00DD0C89">
        <w:rPr>
          <w:rFonts w:asciiTheme="majorHAnsi" w:hAnsiTheme="majorHAnsi" w:cstheme="majorHAnsi"/>
          <w:bCs/>
        </w:rPr>
        <w:t>Is the professional always seeking agreement on a care and treatment plan based on ethics?</w:t>
      </w:r>
    </w:p>
    <w:p w14:paraId="104CE7A7" w14:textId="5ADB212C" w:rsidR="00873FC5" w:rsidRPr="00DD0C89" w:rsidRDefault="00873FC5" w:rsidP="00873FC5">
      <w:pPr>
        <w:pStyle w:val="Akapitzlist"/>
        <w:numPr>
          <w:ilvl w:val="0"/>
          <w:numId w:val="7"/>
        </w:numPr>
        <w:rPr>
          <w:rFonts w:asciiTheme="majorHAnsi" w:hAnsiTheme="majorHAnsi" w:cstheme="majorHAnsi"/>
          <w:bCs/>
        </w:rPr>
      </w:pPr>
      <w:r w:rsidRPr="00DD0C89">
        <w:rPr>
          <w:rFonts w:asciiTheme="majorHAnsi" w:hAnsiTheme="majorHAnsi" w:cstheme="majorHAnsi"/>
          <w:bCs/>
        </w:rPr>
        <w:t>Is the jointly prepared care and/or treatment and/or rehabilitation plan documented?</w:t>
      </w:r>
    </w:p>
    <w:p w14:paraId="715FB39A" w14:textId="7BDE1A50" w:rsidR="00873FC5" w:rsidRPr="00DD0C89" w:rsidRDefault="00873FC5" w:rsidP="00873FC5">
      <w:pPr>
        <w:pStyle w:val="Akapitzlist"/>
        <w:numPr>
          <w:ilvl w:val="0"/>
          <w:numId w:val="7"/>
        </w:numPr>
        <w:rPr>
          <w:rFonts w:asciiTheme="majorHAnsi" w:hAnsiTheme="majorHAnsi" w:cstheme="majorHAnsi"/>
          <w:bCs/>
        </w:rPr>
      </w:pPr>
      <w:r w:rsidRPr="00DD0C89">
        <w:rPr>
          <w:rFonts w:asciiTheme="majorHAnsi" w:hAnsiTheme="majorHAnsi" w:cstheme="majorHAnsi"/>
          <w:bCs/>
        </w:rPr>
        <w:t>Is the current version of this plan always available to the patient?</w:t>
      </w:r>
    </w:p>
    <w:p w14:paraId="127B84D1" w14:textId="43991C23" w:rsidR="003E33E6" w:rsidRPr="00DD0C89" w:rsidRDefault="00873FC5" w:rsidP="00873FC5">
      <w:pPr>
        <w:pStyle w:val="Akapitzlist"/>
        <w:numPr>
          <w:ilvl w:val="0"/>
          <w:numId w:val="7"/>
        </w:numPr>
        <w:rPr>
          <w:rFonts w:asciiTheme="majorHAnsi" w:hAnsiTheme="majorHAnsi" w:cstheme="majorHAnsi"/>
          <w:bCs/>
        </w:rPr>
      </w:pPr>
      <w:r w:rsidRPr="00DD0C89">
        <w:rPr>
          <w:rFonts w:asciiTheme="majorHAnsi" w:hAnsiTheme="majorHAnsi" w:cstheme="majorHAnsi"/>
          <w:bCs/>
        </w:rPr>
        <w:t>Are the changes introduced in the patient's life discussed at the next meeting?</w:t>
      </w:r>
    </w:p>
    <w:p w14:paraId="63D939C3" w14:textId="77777777" w:rsidR="00A80F5B" w:rsidRPr="00DD0C89" w:rsidRDefault="00A80F5B" w:rsidP="00A80F5B">
      <w:pPr>
        <w:rPr>
          <w:rFonts w:asciiTheme="majorHAnsi" w:hAnsiTheme="majorHAnsi" w:cstheme="majorHAnsi"/>
          <w:bCs/>
        </w:rPr>
      </w:pPr>
    </w:p>
    <w:p w14:paraId="141B9846" w14:textId="745E8FDD" w:rsidR="004F5A38" w:rsidRPr="00DD0C89" w:rsidRDefault="004F5A38" w:rsidP="004F5A38">
      <w:pPr>
        <w:rPr>
          <w:rFonts w:asciiTheme="majorHAnsi" w:hAnsiTheme="majorHAnsi" w:cstheme="majorHAnsi"/>
          <w:b/>
        </w:rPr>
      </w:pPr>
      <w:r w:rsidRPr="00DD0C89">
        <w:rPr>
          <w:rFonts w:asciiTheme="majorHAnsi" w:hAnsiTheme="majorHAnsi" w:cstheme="majorHAnsi"/>
          <w:b/>
        </w:rPr>
        <w:t>Evidence about how PCC improve quality and contain costs of medical services</w:t>
      </w:r>
    </w:p>
    <w:p w14:paraId="797EA378" w14:textId="2170A0A4" w:rsidR="00A80F5B" w:rsidRPr="00DD0C89" w:rsidRDefault="00A80F5B" w:rsidP="004F5A38">
      <w:pPr>
        <w:rPr>
          <w:rStyle w:val="tlid-translation"/>
          <w:rFonts w:asciiTheme="majorHAnsi" w:hAnsiTheme="majorHAnsi" w:cstheme="majorHAnsi"/>
          <w:b/>
          <w:bCs/>
          <w:color w:val="FF0000"/>
          <w:lang w:val="pl-PL"/>
        </w:rPr>
      </w:pPr>
      <w:r w:rsidRPr="00DD0C89">
        <w:rPr>
          <w:rStyle w:val="tlid-translation"/>
          <w:rFonts w:asciiTheme="majorHAnsi" w:hAnsiTheme="majorHAnsi" w:cstheme="majorHAnsi"/>
          <w:b/>
          <w:bCs/>
          <w:color w:val="FF0000"/>
          <w:lang w:val="pl-PL"/>
        </w:rPr>
        <w:t>Jędrzeju, sprawdź czy tłumaczenie terminów medycznych na j. ang. jest dobre. Bo ja już nie zaglądałem do angielskich źródeł, tylko tłumaczyłem z polskiego.</w:t>
      </w:r>
    </w:p>
    <w:p w14:paraId="079742A1" w14:textId="77777777" w:rsidR="00A80F5B" w:rsidRPr="00DD0C89" w:rsidRDefault="004F5A38" w:rsidP="004F5A38">
      <w:pPr>
        <w:rPr>
          <w:rFonts w:asciiTheme="majorHAnsi" w:hAnsiTheme="majorHAnsi" w:cstheme="majorHAnsi"/>
          <w:color w:val="2F5496" w:themeColor="accent1" w:themeShade="BF"/>
          <w:lang w:val="pl-PL"/>
        </w:rPr>
      </w:pPr>
      <w:r w:rsidRPr="00DD0C89">
        <w:rPr>
          <w:rFonts w:asciiTheme="majorHAnsi" w:hAnsiTheme="majorHAnsi" w:cstheme="majorHAnsi"/>
          <w:color w:val="2F5496" w:themeColor="accent1" w:themeShade="BF"/>
          <w:lang w:val="pl-PL"/>
        </w:rPr>
        <w:lastRenderedPageBreak/>
        <w:t>Zastosowanie Opieki Zorientowanej na Osobę (OZO) u pacjentów ze złamaniami szyjki kości udowej doprowadziło do skrócenia liczby dni opieki o 50 procent oraz zredukowało liczbę powikłań medycznych i poziom odczuwanego przez pacjentów bólu. To samo badanie pokazało, że najwyższą poprawę osiągnięto u najstarszych pacjentów. W grupie 91–97 lat liczba dni opieki zmniejszyła się z 46 dni do 12 dni, w porównaniu z grupą wiekową 65–70 lat, w której liczba dni opieki została zmniejszona z 16 do 14 dni</w:t>
      </w:r>
    </w:p>
    <w:p w14:paraId="70CFA604" w14:textId="1247CDEE" w:rsidR="00A80F5B" w:rsidRPr="00DD0C89" w:rsidRDefault="00A80F5B" w:rsidP="004F5A38">
      <w:pPr>
        <w:rPr>
          <w:rFonts w:asciiTheme="majorHAnsi" w:hAnsiTheme="majorHAnsi" w:cstheme="majorHAnsi"/>
          <w:lang w:val="en-US"/>
        </w:rPr>
      </w:pPr>
      <w:r w:rsidRPr="00DD0C89">
        <w:rPr>
          <w:rStyle w:val="tlid-translation"/>
          <w:rFonts w:asciiTheme="majorHAnsi" w:hAnsiTheme="majorHAnsi" w:cstheme="majorHAnsi"/>
          <w:lang w:val="en"/>
        </w:rPr>
        <w:t xml:space="preserve">The use of PCC to patients with hip fractures has reduced the number of days of care by 50 percent and reduced the number of medical complications and the level of pain experienced by patients. The same study showed that the highest improvement was achieved in the oldest patients. In the 91–97 year group, the number of days of care decreased from 46 days to 12 days, compared to the age group 65–70 years in which the number of days of care was reduced from 16 to 14 days </w:t>
      </w:r>
      <w:r w:rsidR="004F5A38" w:rsidRPr="00DD0C89">
        <w:rPr>
          <w:rFonts w:asciiTheme="majorHAnsi" w:hAnsiTheme="majorHAnsi" w:cstheme="majorHAnsi"/>
          <w:lang w:val="pl-PL"/>
        </w:rPr>
        <w:fldChar w:fldCharType="begin"/>
      </w:r>
      <w:r w:rsidR="004F5A38" w:rsidRPr="00DD0C89">
        <w:rPr>
          <w:rFonts w:asciiTheme="majorHAnsi" w:hAnsiTheme="majorHAnsi" w:cstheme="majorHAnsi"/>
          <w:lang w:val="en-US"/>
        </w:rPr>
        <w:instrText xml:space="preserve"> ADDIN ZOTERO_ITEM CSL_CITATION {"citationID":"M6z4nCYI","properties":{"formattedCitation":"[6]","plainCitation":"[6]","noteIndex":0},"citationItems":[{"id":1471,"uris":["http://zotero.org/users/3268611/items/ITZYTFJ2"],"uri":["http://zotero.org/users/3268611/items/ITZYTFJ2"],"itemData":{"id":1471,"type":"article-journal","container-title":"Journal of Advanced Nursing","DOI":"10.1111/j.1365-2648.2009.05017.x","ISSN":"03092402, 13652648","issue":"8","language":"en","page":"1626-1635","source":"DOI.org (Crossref)","title":"A cost-effectiveness study of a patient-centred integrated care pathway","volume":"65","author":[{"family":"Olsson","given":"Lars-Eric"},{"family":"Hansson","given":"Elisabeth"},{"family":"Ekman","given":"Inger"},{"family":"Karlsson","given":"Jón"}],"issued":{"date-parts":[["2009",8]]}}}],"schema":"https://github.com/citation-style-language/schema/raw/master/csl-citation.json"} </w:instrText>
      </w:r>
      <w:r w:rsidR="004F5A38" w:rsidRPr="00DD0C89">
        <w:rPr>
          <w:rFonts w:asciiTheme="majorHAnsi" w:hAnsiTheme="majorHAnsi" w:cstheme="majorHAnsi"/>
          <w:lang w:val="pl-PL"/>
        </w:rPr>
        <w:fldChar w:fldCharType="separate"/>
      </w:r>
      <w:r w:rsidR="00DD0C89" w:rsidRPr="00DD0C89">
        <w:rPr>
          <w:rFonts w:asciiTheme="majorHAnsi" w:hAnsiTheme="majorHAnsi" w:cstheme="majorHAnsi"/>
        </w:rPr>
        <w:t>[6]</w:t>
      </w:r>
      <w:r w:rsidR="004F5A38" w:rsidRPr="00DD0C89">
        <w:rPr>
          <w:rFonts w:asciiTheme="majorHAnsi" w:hAnsiTheme="majorHAnsi" w:cstheme="majorHAnsi"/>
          <w:lang w:val="pl-PL"/>
        </w:rPr>
        <w:fldChar w:fldCharType="end"/>
      </w:r>
      <w:r w:rsidR="004F5A38" w:rsidRPr="00DD0C89">
        <w:rPr>
          <w:rFonts w:asciiTheme="majorHAnsi" w:hAnsiTheme="majorHAnsi" w:cstheme="majorHAnsi"/>
          <w:lang w:val="en-US"/>
        </w:rPr>
        <w:t>.</w:t>
      </w:r>
    </w:p>
    <w:p w14:paraId="0C112013" w14:textId="77777777" w:rsidR="00A80F5B" w:rsidRPr="00DD0C89" w:rsidRDefault="00A80F5B" w:rsidP="004F5A38">
      <w:pPr>
        <w:rPr>
          <w:rFonts w:asciiTheme="majorHAnsi" w:hAnsiTheme="majorHAnsi" w:cstheme="majorHAnsi"/>
          <w:lang w:val="en-US"/>
        </w:rPr>
      </w:pPr>
    </w:p>
    <w:p w14:paraId="2406C2B6" w14:textId="77777777" w:rsidR="00A80F5B" w:rsidRPr="00DD0C89" w:rsidRDefault="004F5A38" w:rsidP="004F5A38">
      <w:pPr>
        <w:rPr>
          <w:rFonts w:asciiTheme="majorHAnsi" w:hAnsiTheme="majorHAnsi" w:cstheme="majorHAnsi"/>
          <w:color w:val="2F5496" w:themeColor="accent1" w:themeShade="BF"/>
          <w:lang w:val="pl-PL"/>
        </w:rPr>
      </w:pPr>
      <w:r w:rsidRPr="00DD0C89">
        <w:rPr>
          <w:rFonts w:asciiTheme="majorHAnsi" w:hAnsiTheme="majorHAnsi" w:cstheme="majorHAnsi"/>
          <w:color w:val="2F5496" w:themeColor="accent1" w:themeShade="BF"/>
          <w:lang w:val="en-US"/>
        </w:rPr>
        <w:t xml:space="preserve"> </w:t>
      </w:r>
      <w:r w:rsidRPr="00DD0C89">
        <w:rPr>
          <w:rFonts w:asciiTheme="majorHAnsi" w:hAnsiTheme="majorHAnsi" w:cstheme="majorHAnsi"/>
          <w:color w:val="2F5496" w:themeColor="accent1" w:themeShade="BF"/>
          <w:lang w:val="pl-PL"/>
        </w:rPr>
        <w:t>Wykorzystanie OZO w stosunku do pacjentów z reumatoidalnym zapaleniem stawów wykazało zmniejszone zmęczenie, zwiększoną siłę mięśni, większe zaufanie do własnych zdolności i lepszą samoocenę zdrowia, a także wpłynęło na redukcję kosztów leczenia</w:t>
      </w:r>
    </w:p>
    <w:p w14:paraId="2B7E4B25" w14:textId="7AE4945D" w:rsidR="00A80F5B" w:rsidRPr="00DD0C89" w:rsidRDefault="00A80F5B" w:rsidP="004F5A38">
      <w:pPr>
        <w:rPr>
          <w:rFonts w:asciiTheme="majorHAnsi" w:hAnsiTheme="majorHAnsi" w:cstheme="majorHAnsi"/>
          <w:lang w:val="en-US"/>
        </w:rPr>
      </w:pPr>
      <w:r w:rsidRPr="00DD0C89">
        <w:rPr>
          <w:rStyle w:val="tlid-translation"/>
          <w:rFonts w:asciiTheme="majorHAnsi" w:hAnsiTheme="majorHAnsi" w:cstheme="majorHAnsi"/>
          <w:lang w:val="en"/>
        </w:rPr>
        <w:t>The use of PCC in relation to patients with rheumatoid arthritis has shown reduced fatigue, increased muscle strength, greater confidence in their own abilities and better self-assessment of health, as well as reduced the cost of treatment</w:t>
      </w:r>
      <w:r w:rsidR="004F5A38" w:rsidRPr="00DD0C89">
        <w:rPr>
          <w:rFonts w:asciiTheme="majorHAnsi" w:hAnsiTheme="majorHAnsi" w:cstheme="majorHAnsi"/>
          <w:lang w:val="en-US"/>
        </w:rPr>
        <w:t xml:space="preserve"> </w:t>
      </w:r>
      <w:r w:rsidR="004F5A38" w:rsidRPr="00DD0C89">
        <w:rPr>
          <w:rFonts w:asciiTheme="majorHAnsi" w:hAnsiTheme="majorHAnsi" w:cstheme="majorHAnsi"/>
          <w:lang w:val="pl-PL"/>
        </w:rPr>
        <w:fldChar w:fldCharType="begin"/>
      </w:r>
      <w:r w:rsidR="004F5A38" w:rsidRPr="00DD0C89">
        <w:rPr>
          <w:rFonts w:asciiTheme="majorHAnsi" w:hAnsiTheme="majorHAnsi" w:cstheme="majorHAnsi"/>
          <w:lang w:val="en-US"/>
        </w:rPr>
        <w:instrText xml:space="preserve"> ADDIN ZOTERO_ITEM CSL_CITATION {"citationID":"0lN5YEjq","properties":{"formattedCitation":"[7]","plainCitation":"[7]","noteIndex":0},"citationItems":[{"id":1472,"uris":["http://zotero.org/users/3268611/items/B7EQXBTU"],"uri":["http://zotero.org/users/3268611/items/B7EQXBTU"],"itemData":{"id":1472,"type":"article-journal","container-title":"Journal of Rehabilitation Medicine","DOI":"10.2340/16501977-2090","ISSN":"1650-1977","issue":"5","journalAbbreviation":"J Rehabil Med","language":"en","page":"469-476","source":"DOI.org (Crossref)","title":"Explanatory factors and predictors of fatigue in persons with rheumatoid arthritis: A longitudinal study","title-short":"Explanatory factors and predictors of fatigue in persons with rheumatoid arthritis","volume":"48","author":[{"family":"Feldthusen","given":"C"},{"family":"Grimby-Ekman","given":"A"},{"family":"Forsblad-d'Elia","given":"H"},{"family":"Jacobsson","given":"L"},{"family":"Mannerkorpi","given":"K"}],"issued":{"date-parts":[["2016"]]}}}],"schema":"https://github.com/citation-style-language/schema/raw/master/csl-citation.json"} </w:instrText>
      </w:r>
      <w:r w:rsidR="004F5A38" w:rsidRPr="00DD0C89">
        <w:rPr>
          <w:rFonts w:asciiTheme="majorHAnsi" w:hAnsiTheme="majorHAnsi" w:cstheme="majorHAnsi"/>
          <w:lang w:val="pl-PL"/>
        </w:rPr>
        <w:fldChar w:fldCharType="separate"/>
      </w:r>
      <w:r w:rsidR="00DD0C89" w:rsidRPr="00DD0C89">
        <w:rPr>
          <w:rFonts w:asciiTheme="majorHAnsi" w:hAnsiTheme="majorHAnsi" w:cstheme="majorHAnsi"/>
        </w:rPr>
        <w:t>[7]</w:t>
      </w:r>
      <w:r w:rsidR="004F5A38" w:rsidRPr="00DD0C89">
        <w:rPr>
          <w:rFonts w:asciiTheme="majorHAnsi" w:hAnsiTheme="majorHAnsi" w:cstheme="majorHAnsi"/>
          <w:lang w:val="pl-PL"/>
        </w:rPr>
        <w:fldChar w:fldCharType="end"/>
      </w:r>
      <w:r w:rsidR="004F5A38" w:rsidRPr="00DD0C89">
        <w:rPr>
          <w:rFonts w:asciiTheme="majorHAnsi" w:hAnsiTheme="majorHAnsi" w:cstheme="majorHAnsi"/>
          <w:lang w:val="en-US"/>
        </w:rPr>
        <w:t xml:space="preserve">. </w:t>
      </w:r>
    </w:p>
    <w:p w14:paraId="5E9200E6" w14:textId="77777777" w:rsidR="00A80F5B" w:rsidRPr="00DD0C89" w:rsidRDefault="00A80F5B" w:rsidP="004F5A38">
      <w:pPr>
        <w:rPr>
          <w:rFonts w:asciiTheme="majorHAnsi" w:hAnsiTheme="majorHAnsi" w:cstheme="majorHAnsi"/>
          <w:lang w:val="en-US"/>
        </w:rPr>
      </w:pPr>
    </w:p>
    <w:p w14:paraId="5B17792C" w14:textId="77777777" w:rsidR="00A80F5B" w:rsidRPr="00DD0C89" w:rsidRDefault="004F5A38" w:rsidP="004F5A38">
      <w:pPr>
        <w:rPr>
          <w:rFonts w:asciiTheme="majorHAnsi" w:hAnsiTheme="majorHAnsi" w:cstheme="majorHAnsi"/>
          <w:color w:val="2F5496" w:themeColor="accent1" w:themeShade="BF"/>
          <w:lang w:val="pl-PL"/>
        </w:rPr>
      </w:pPr>
      <w:r w:rsidRPr="00DD0C89">
        <w:rPr>
          <w:rFonts w:asciiTheme="majorHAnsi" w:hAnsiTheme="majorHAnsi" w:cstheme="majorHAnsi"/>
          <w:color w:val="2F5496" w:themeColor="accent1" w:themeShade="BF"/>
          <w:lang w:val="pl-PL"/>
        </w:rPr>
        <w:t>Podobnie, wprowadzenie OZO podczas leczenia nowotworów i opieki paliatywnej doprowadziło do wyższej jakości życia i większego złagodzenia objawów w porównaniu do grupy kontrolnej</w:t>
      </w:r>
    </w:p>
    <w:p w14:paraId="533BDCF8" w14:textId="68F190D0" w:rsidR="00A80F5B" w:rsidRPr="00DD0C89" w:rsidRDefault="00A80F5B" w:rsidP="004F5A38">
      <w:pPr>
        <w:rPr>
          <w:rFonts w:asciiTheme="majorHAnsi" w:hAnsiTheme="majorHAnsi" w:cstheme="majorHAnsi"/>
          <w:lang w:val="en-US"/>
        </w:rPr>
      </w:pPr>
      <w:r w:rsidRPr="00DD0C89">
        <w:rPr>
          <w:rStyle w:val="tlid-translation"/>
          <w:rFonts w:asciiTheme="majorHAnsi" w:hAnsiTheme="majorHAnsi" w:cstheme="majorHAnsi"/>
          <w:lang w:val="en"/>
        </w:rPr>
        <w:t>Similarly, the introduction of PCC during cancer treatment and palliative care led to a higher quality of life and greater relief from symptoms compared to the control group</w:t>
      </w:r>
      <w:r w:rsidR="004F5A38" w:rsidRPr="00DD0C89">
        <w:rPr>
          <w:rFonts w:asciiTheme="majorHAnsi" w:hAnsiTheme="majorHAnsi" w:cstheme="majorHAnsi"/>
          <w:lang w:val="en-US"/>
        </w:rPr>
        <w:t xml:space="preserve"> </w:t>
      </w:r>
      <w:r w:rsidR="004F5A38" w:rsidRPr="00DD0C89">
        <w:rPr>
          <w:rFonts w:asciiTheme="majorHAnsi" w:hAnsiTheme="majorHAnsi" w:cstheme="majorHAnsi"/>
          <w:lang w:val="pl-PL"/>
        </w:rPr>
        <w:fldChar w:fldCharType="begin"/>
      </w:r>
      <w:r w:rsidR="004F5A38" w:rsidRPr="00DD0C89">
        <w:rPr>
          <w:rFonts w:asciiTheme="majorHAnsi" w:hAnsiTheme="majorHAnsi" w:cstheme="majorHAnsi"/>
          <w:lang w:val="en-US"/>
        </w:rPr>
        <w:instrText xml:space="preserve"> ADDIN ZOTERO_ITEM CSL_CITATION {"citationID":"iEZoNHQe","properties":{"formattedCitation":"[8]","plainCitation":"[8]","noteIndex":0},"citationItems":[{"id":1128,"uris":["http://zotero.org/users/3268611/items/I3Z23XLQ"],"uri":["http://zotero.org/users/3268611/items/I3Z23XLQ"],"itemData":{"id":1128,"type":"article-journal","container-title":"European Journal of Heart Failure","DOI":"10.1002/ejhf.151","ISSN":"13889842","issue":"10","language":"en","page":"1142-1151","source":"DOI.org (Crossref)","title":"Effects of person-centred and integrated chronic heart failure and palliative home care. PREFER: a randomized controlled study: PREFER: a randomized controlled study","title-short":"Effects of person-centred and integrated chronic heart failure and palliative home care. PREFER","volume":"16","author":[{"family":"Brännström","given":"Margareta"},{"family":"Boman","given":"Kurt"}],"issued":{"date-parts":[["2014",10]]}}}],"schema":"https://github.com/citation-style-language/schema/raw/master/csl-citation.json"} </w:instrText>
      </w:r>
      <w:r w:rsidR="004F5A38" w:rsidRPr="00DD0C89">
        <w:rPr>
          <w:rFonts w:asciiTheme="majorHAnsi" w:hAnsiTheme="majorHAnsi" w:cstheme="majorHAnsi"/>
          <w:lang w:val="pl-PL"/>
        </w:rPr>
        <w:fldChar w:fldCharType="separate"/>
      </w:r>
      <w:r w:rsidR="00DD0C89" w:rsidRPr="00DD0C89">
        <w:rPr>
          <w:rFonts w:asciiTheme="majorHAnsi" w:hAnsiTheme="majorHAnsi" w:cstheme="majorHAnsi"/>
        </w:rPr>
        <w:t>[8]</w:t>
      </w:r>
      <w:r w:rsidR="004F5A38" w:rsidRPr="00DD0C89">
        <w:rPr>
          <w:rFonts w:asciiTheme="majorHAnsi" w:hAnsiTheme="majorHAnsi" w:cstheme="majorHAnsi"/>
          <w:lang w:val="pl-PL"/>
        </w:rPr>
        <w:fldChar w:fldCharType="end"/>
      </w:r>
      <w:r w:rsidR="004F5A38" w:rsidRPr="00DD0C89">
        <w:rPr>
          <w:rFonts w:asciiTheme="majorHAnsi" w:hAnsiTheme="majorHAnsi" w:cstheme="majorHAnsi"/>
          <w:lang w:val="en-US"/>
        </w:rPr>
        <w:t xml:space="preserve"> </w:t>
      </w:r>
      <w:r w:rsidR="004F5A38" w:rsidRPr="00DD0C89">
        <w:rPr>
          <w:rFonts w:asciiTheme="majorHAnsi" w:hAnsiTheme="majorHAnsi" w:cstheme="majorHAnsi"/>
          <w:lang w:val="pl-PL"/>
        </w:rPr>
        <w:fldChar w:fldCharType="begin"/>
      </w:r>
      <w:r w:rsidR="004F5A38" w:rsidRPr="00DD0C89">
        <w:rPr>
          <w:rFonts w:asciiTheme="majorHAnsi" w:hAnsiTheme="majorHAnsi" w:cstheme="majorHAnsi"/>
          <w:lang w:val="en-US"/>
        </w:rPr>
        <w:instrText xml:space="preserve"> ADDIN ZOTERO_ITEM CSL_CITATION {"citationID":"IfiKii4W","properties":{"formattedCitation":"[9]","plainCitation":"[9]","noteIndex":0},"citationItems":[{"id":1474,"uris":["http://zotero.org/users/3268611/items/E7RYBC5Y"],"uri":["http://zotero.org/users/3268611/items/E7RYBC5Y"],"itemData":{"id":1474,"type":"article-journal","container-title":"BMC Nursing","DOI":"10.1186/s12912-018-0319-6","ISSN":"1472-6955","issue":"1","journalAbbreviation":"BMC Nurs","language":"en","page":"48","source":"DOI.org (Crossref)","title":"Impact of a person-centered intervention for patients with head and neck cancer: a qualitative exploration","title-short":"Impact of a person-centered intervention for patients with head and neck cancer","volume":"17","author":[{"family":"Koinberg","given":"Ingalill"},{"family":"Olofsson","given":"Elisabeth Hansson"},{"family":"Carlström","given":"Eric"},{"family":"Olsson","given":"Lars-Eric"}],"issued":{"date-parts":[["2018",12]]}}}],"schema":"https://github.com/citation-style-language/schema/raw/master/csl-citation.json"} </w:instrText>
      </w:r>
      <w:r w:rsidR="004F5A38" w:rsidRPr="00DD0C89">
        <w:rPr>
          <w:rFonts w:asciiTheme="majorHAnsi" w:hAnsiTheme="majorHAnsi" w:cstheme="majorHAnsi"/>
          <w:lang w:val="pl-PL"/>
        </w:rPr>
        <w:fldChar w:fldCharType="separate"/>
      </w:r>
      <w:r w:rsidR="00DD0C89" w:rsidRPr="00DD0C89">
        <w:rPr>
          <w:rFonts w:asciiTheme="majorHAnsi" w:hAnsiTheme="majorHAnsi" w:cstheme="majorHAnsi"/>
        </w:rPr>
        <w:t>[9]</w:t>
      </w:r>
      <w:r w:rsidR="004F5A38" w:rsidRPr="00DD0C89">
        <w:rPr>
          <w:rFonts w:asciiTheme="majorHAnsi" w:hAnsiTheme="majorHAnsi" w:cstheme="majorHAnsi"/>
          <w:lang w:val="pl-PL"/>
        </w:rPr>
        <w:fldChar w:fldCharType="end"/>
      </w:r>
      <w:r w:rsidR="004F5A38" w:rsidRPr="00DD0C89">
        <w:rPr>
          <w:rFonts w:asciiTheme="majorHAnsi" w:hAnsiTheme="majorHAnsi" w:cstheme="majorHAnsi"/>
          <w:lang w:val="en-US"/>
        </w:rPr>
        <w:t xml:space="preserve">. </w:t>
      </w:r>
    </w:p>
    <w:p w14:paraId="17F75879" w14:textId="77777777" w:rsidR="00A80F5B" w:rsidRPr="00DD0C89" w:rsidRDefault="00A80F5B" w:rsidP="004F5A38">
      <w:pPr>
        <w:rPr>
          <w:rFonts w:asciiTheme="majorHAnsi" w:hAnsiTheme="majorHAnsi" w:cstheme="majorHAnsi"/>
          <w:lang w:val="en-US"/>
        </w:rPr>
      </w:pPr>
    </w:p>
    <w:p w14:paraId="5A6891CC" w14:textId="77777777" w:rsidR="00A80F5B" w:rsidRPr="00DD0C89" w:rsidRDefault="004F5A38" w:rsidP="004F5A38">
      <w:pPr>
        <w:rPr>
          <w:rFonts w:asciiTheme="majorHAnsi" w:hAnsiTheme="majorHAnsi" w:cstheme="majorHAnsi"/>
          <w:color w:val="2F5496" w:themeColor="accent1" w:themeShade="BF"/>
          <w:lang w:val="pl-PL"/>
        </w:rPr>
      </w:pPr>
      <w:r w:rsidRPr="00DD0C89">
        <w:rPr>
          <w:rFonts w:asciiTheme="majorHAnsi" w:hAnsiTheme="majorHAnsi" w:cstheme="majorHAnsi"/>
          <w:color w:val="2F5496" w:themeColor="accent1" w:themeShade="BF"/>
          <w:lang w:val="pl-PL"/>
        </w:rPr>
        <w:t xml:space="preserve">Również w opiece nad osobami starszymi z demencją i generalnie w opiece psychiatrycznej po wdrożeniu OZO odnotowano pozytywne efekty. Indywidualnie dostosowane interwencje OZO dla osób z demencją w 12 domach opieki obniżyły odsetek mieszkańców przyjmujących </w:t>
      </w:r>
      <w:proofErr w:type="spellStart"/>
      <w:r w:rsidRPr="00DD0C89">
        <w:rPr>
          <w:rFonts w:asciiTheme="majorHAnsi" w:hAnsiTheme="majorHAnsi" w:cstheme="majorHAnsi"/>
          <w:color w:val="2F5496" w:themeColor="accent1" w:themeShade="BF"/>
          <w:lang w:val="pl-PL"/>
        </w:rPr>
        <w:t>neuroleptyki</w:t>
      </w:r>
      <w:proofErr w:type="spellEnd"/>
      <w:r w:rsidRPr="00DD0C89">
        <w:rPr>
          <w:rFonts w:asciiTheme="majorHAnsi" w:hAnsiTheme="majorHAnsi" w:cstheme="majorHAnsi"/>
          <w:color w:val="2F5496" w:themeColor="accent1" w:themeShade="BF"/>
          <w:lang w:val="pl-PL"/>
        </w:rPr>
        <w:t xml:space="preserve"> o około 19,1 procent w porównaniu z innymi podobnymi ośrodkami </w:t>
      </w:r>
    </w:p>
    <w:p w14:paraId="20BE6E9B" w14:textId="30C67719" w:rsidR="00A80F5B" w:rsidRPr="00DD0C89" w:rsidRDefault="00A80F5B" w:rsidP="004F5A38">
      <w:pPr>
        <w:rPr>
          <w:rFonts w:asciiTheme="majorHAnsi" w:hAnsiTheme="majorHAnsi" w:cstheme="majorHAnsi"/>
          <w:lang w:val="en-US"/>
        </w:rPr>
      </w:pPr>
      <w:r w:rsidRPr="00DD0C89">
        <w:rPr>
          <w:rStyle w:val="tlid-translation"/>
          <w:rFonts w:asciiTheme="majorHAnsi" w:hAnsiTheme="majorHAnsi" w:cstheme="majorHAnsi"/>
          <w:lang w:val="en"/>
        </w:rPr>
        <w:t>Positive effects were also seen in the care of elderly people with dementia and generally in psychiatric care after the implementation of PCC. Individually tailored PCC interventions for people with dementia in 12 nursing homes reduced the proportion of residents receiving neuroleptics by about 19.1 percent compared with other similar centers</w:t>
      </w:r>
      <w:r w:rsidRPr="00DD0C89">
        <w:rPr>
          <w:rFonts w:asciiTheme="majorHAnsi" w:hAnsiTheme="majorHAnsi" w:cstheme="majorHAnsi"/>
          <w:lang w:val="en-US"/>
        </w:rPr>
        <w:t xml:space="preserve"> </w:t>
      </w:r>
      <w:r w:rsidR="004F5A38" w:rsidRPr="00DD0C89">
        <w:rPr>
          <w:rFonts w:asciiTheme="majorHAnsi" w:hAnsiTheme="majorHAnsi" w:cstheme="majorHAnsi"/>
          <w:lang w:val="pl-PL"/>
        </w:rPr>
        <w:fldChar w:fldCharType="begin"/>
      </w:r>
      <w:r w:rsidR="004F5A38" w:rsidRPr="00DD0C89">
        <w:rPr>
          <w:rFonts w:asciiTheme="majorHAnsi" w:hAnsiTheme="majorHAnsi" w:cstheme="majorHAnsi"/>
          <w:lang w:val="en-US"/>
        </w:rPr>
        <w:instrText xml:space="preserve"> ADDIN ZOTERO_ITEM CSL_CITATION {"citationID":"YKYnOAQF","properties":{"formattedCitation":"[10]","plainCitation":"[10]","noteIndex":0},"citationItems":[{"id":1374,"uris":["http://zotero.org/users/3268611/items/9D3FREPP"],"uri":["http://zotero.org/users/3268611/items/9D3FREPP"],"itemData":{"id":1374,"type":"article-journal","container-title":"BMJ","DOI":"10.1136/bmj.38782.575868.7C","ISSN":"0959-8138, 1468-5833","issue":"7544","journalAbbreviation":"BMJ","language":"en","page":"756-761","source":"DOI.org (Crossref)","title":"Effect of enhanced psychosocial care on antipsychotic use in nursing home residents with severe dementia: cluster randomised trial","title-short":"Effect of enhanced psychosocial care on antipsychotic use in nursing home residents with severe dementia","volume":"332","author":[{"family":"Fossey","given":"Jane"},{"family":"Ballard","given":"Clive"},{"family":"Juszczak","given":"Edmund"},{"family":"James","given":"Ian"},{"family":"Alder","given":"Nicola"},{"family":"Jacoby","given":"Robin"},{"family":"Howard","given":"Robert"}],"issued":{"date-parts":[["2006",4,1]]}}}],"schema":"https://github.com/citation-style-language/schema/raw/master/csl-citation.json"} </w:instrText>
      </w:r>
      <w:r w:rsidR="004F5A38" w:rsidRPr="00DD0C89">
        <w:rPr>
          <w:rFonts w:asciiTheme="majorHAnsi" w:hAnsiTheme="majorHAnsi" w:cstheme="majorHAnsi"/>
          <w:lang w:val="pl-PL"/>
        </w:rPr>
        <w:fldChar w:fldCharType="separate"/>
      </w:r>
      <w:r w:rsidR="00DD0C89" w:rsidRPr="00DD0C89">
        <w:rPr>
          <w:rFonts w:asciiTheme="majorHAnsi" w:hAnsiTheme="majorHAnsi" w:cstheme="majorHAnsi"/>
        </w:rPr>
        <w:t>[10]</w:t>
      </w:r>
      <w:r w:rsidR="004F5A38" w:rsidRPr="00DD0C89">
        <w:rPr>
          <w:rFonts w:asciiTheme="majorHAnsi" w:hAnsiTheme="majorHAnsi" w:cstheme="majorHAnsi"/>
          <w:lang w:val="pl-PL"/>
        </w:rPr>
        <w:fldChar w:fldCharType="end"/>
      </w:r>
      <w:r w:rsidR="004F5A38" w:rsidRPr="00DD0C89">
        <w:rPr>
          <w:rFonts w:asciiTheme="majorHAnsi" w:hAnsiTheme="majorHAnsi" w:cstheme="majorHAnsi"/>
          <w:lang w:val="en-US"/>
        </w:rPr>
        <w:t>,</w:t>
      </w:r>
    </w:p>
    <w:p w14:paraId="2F67966B" w14:textId="77777777" w:rsidR="00A80F5B" w:rsidRPr="00DD0C89" w:rsidRDefault="00A80F5B" w:rsidP="004F5A38">
      <w:pPr>
        <w:rPr>
          <w:rFonts w:asciiTheme="majorHAnsi" w:hAnsiTheme="majorHAnsi" w:cstheme="majorHAnsi"/>
          <w:lang w:val="en-US"/>
        </w:rPr>
      </w:pPr>
    </w:p>
    <w:p w14:paraId="6FE693E3" w14:textId="77777777" w:rsidR="00A80F5B" w:rsidRPr="00DD0C89" w:rsidRDefault="004F5A38" w:rsidP="004F5A38">
      <w:pPr>
        <w:rPr>
          <w:rFonts w:asciiTheme="majorHAnsi" w:hAnsiTheme="majorHAnsi" w:cstheme="majorHAnsi"/>
          <w:color w:val="2F5496" w:themeColor="accent1" w:themeShade="BF"/>
          <w:lang w:val="pl-PL"/>
        </w:rPr>
      </w:pPr>
      <w:r w:rsidRPr="00DD0C89">
        <w:rPr>
          <w:rFonts w:asciiTheme="majorHAnsi" w:hAnsiTheme="majorHAnsi" w:cstheme="majorHAnsi"/>
          <w:color w:val="2F5496" w:themeColor="accent1" w:themeShade="BF"/>
          <w:lang w:val="en-US"/>
        </w:rPr>
        <w:t xml:space="preserve"> </w:t>
      </w:r>
      <w:r w:rsidRPr="00DD0C89">
        <w:rPr>
          <w:rFonts w:asciiTheme="majorHAnsi" w:hAnsiTheme="majorHAnsi" w:cstheme="majorHAnsi"/>
          <w:color w:val="2F5496" w:themeColor="accent1" w:themeShade="BF"/>
          <w:lang w:val="pl-PL"/>
        </w:rPr>
        <w:t>a inne badania pokazały, że atmosfera w domu opieki po zastosowaniu OZO była bardziej przyjazna niż wcześniej, a personel był mniej zestresowany</w:t>
      </w:r>
    </w:p>
    <w:p w14:paraId="46ECD038" w14:textId="00A3FFDA" w:rsidR="00A80F5B" w:rsidRPr="00DD0C89" w:rsidRDefault="00A80F5B" w:rsidP="004F5A38">
      <w:pPr>
        <w:rPr>
          <w:rFonts w:asciiTheme="majorHAnsi" w:hAnsiTheme="majorHAnsi" w:cstheme="majorHAnsi"/>
          <w:lang w:val="pl-PL"/>
        </w:rPr>
      </w:pPr>
      <w:r w:rsidRPr="00DD0C89">
        <w:rPr>
          <w:rStyle w:val="tlid-translation"/>
          <w:rFonts w:asciiTheme="majorHAnsi" w:hAnsiTheme="majorHAnsi" w:cstheme="majorHAnsi"/>
          <w:lang w:val="en"/>
        </w:rPr>
        <w:t>and other studies have shown that the atmosphere in the nursing home after applying PCC was more friendly than before and the staff were less stressed</w:t>
      </w:r>
      <w:r w:rsidR="004F5A38" w:rsidRPr="00DD0C89">
        <w:rPr>
          <w:rFonts w:asciiTheme="majorHAnsi" w:hAnsiTheme="majorHAnsi" w:cstheme="majorHAnsi"/>
          <w:lang w:val="en-US"/>
        </w:rPr>
        <w:t xml:space="preserve"> </w:t>
      </w:r>
      <w:r w:rsidR="004F5A38" w:rsidRPr="00DD0C89">
        <w:rPr>
          <w:rFonts w:asciiTheme="majorHAnsi" w:hAnsiTheme="majorHAnsi" w:cstheme="majorHAnsi"/>
          <w:lang w:val="pl-PL"/>
        </w:rPr>
        <w:fldChar w:fldCharType="begin"/>
      </w:r>
      <w:r w:rsidR="004F5A38" w:rsidRPr="00DD0C89">
        <w:rPr>
          <w:rFonts w:asciiTheme="majorHAnsi" w:hAnsiTheme="majorHAnsi" w:cstheme="majorHAnsi"/>
          <w:lang w:val="en-US"/>
        </w:rPr>
        <w:instrText xml:space="preserve"> ADDIN ZOTERO_ITEM CSL_CITATION {"citationID":"GooMRFGA","properties":{"formattedCitation":"[5]","plainCitation":"[5]","noteIndex":0},"citationItems":[{"id":1476,"uris":["http://zotero.org/users/3268611/items/ZBH6ZI9I"],"uri":["http://zotero.org/users/3268611/items/ZBH6ZI9I"],"itemData":{"id":1476,"type":"article-journal","abstract":"ABSTRACT\n            \n              Background:\n              Person-centeredness has had substantial uptake in the academic literature on care of older people and people with dementia. However, challenges exist in interpreting and synthesizing the evidence on effects of providing person-centered care, as the person-centered components of some intervention studies are unclear – targeting very different and highly specific aspects of person-centeredness, as well as not providing empirical data to indicate the extent to which care practice was actually perceived to become more person-centered post-intervention.\n            \n            \n              Methods:\n              The study employed a quasi-experimental, one-group pre-test–post-test design with a 12-month follow-up to explore intervention effects on person-centeredness of care and the environment (primary endpoints), and on staff strain and stress of conscience (secondary endpoints).\n            \n            \n              Results:\n              The intervention resulted in significantly higher scores on person-centeredness of care at follow-up, and the facility was rated as being significantly more hospitable at follow-up. A significant reduction of staff stress of conscience was also found at follow-up, which suggests that, to a larger extent, staff could provide the care and activities they wanted to provide after the intervention.\n            \n            \n              Conclusions:\n              The results indicated that an interactive and step-wise action-research intervention consisting of knowledge translation, generation, and dissemination, based on national guidelines for care of people with dementia, increased the staff self-reported person-centeredness of care practice, perceived hospitality of the setting, and reduced staff stress of conscience by enabling staff to provide the care and activities they want to provide.","container-title":"International Psychogeriatrics","DOI":"10.1017/S1041610214000258","ISSN":"1041-6102, 1741-203X","issue":"7","journalAbbreviation":"Int. Psychogeriatr.","language":"en","page":"1171-1179","source":"DOI.org (Crossref)","title":"Implementing national guidelines for person-centered care of people with dementia in residential aged care: effects on perceived person-centeredness, staff strain, and stress of conscience","title-short":"Implementing national guidelines for person-centered care of people with dementia in residential aged care","volume":"26","a</w:instrText>
      </w:r>
      <w:r w:rsidR="004F5A38" w:rsidRPr="00DD0C89">
        <w:rPr>
          <w:rFonts w:asciiTheme="majorHAnsi" w:hAnsiTheme="majorHAnsi" w:cstheme="majorHAnsi"/>
          <w:lang w:val="pl-PL"/>
        </w:rPr>
        <w:instrText xml:space="preserve">uthor":[{"family":"Edvardsson","given":"David"},{"family":"Sandman","given":"P. O."},{"family":"Borell","given":"Lena"}],"issued":{"date-parts":[["2014",7]]}}}],"schema":"https://github.com/citation-style-language/schema/raw/master/csl-citation.json"} </w:instrText>
      </w:r>
      <w:r w:rsidR="004F5A38" w:rsidRPr="00DD0C89">
        <w:rPr>
          <w:rFonts w:asciiTheme="majorHAnsi" w:hAnsiTheme="majorHAnsi" w:cstheme="majorHAnsi"/>
          <w:lang w:val="pl-PL"/>
        </w:rPr>
        <w:fldChar w:fldCharType="separate"/>
      </w:r>
      <w:r w:rsidR="00DD0C89" w:rsidRPr="00DD0C89">
        <w:rPr>
          <w:rFonts w:asciiTheme="majorHAnsi" w:hAnsiTheme="majorHAnsi" w:cstheme="majorHAnsi"/>
          <w:lang w:val="pl-PL"/>
        </w:rPr>
        <w:t>[5]</w:t>
      </w:r>
      <w:r w:rsidR="004F5A38" w:rsidRPr="00DD0C89">
        <w:rPr>
          <w:rFonts w:asciiTheme="majorHAnsi" w:hAnsiTheme="majorHAnsi" w:cstheme="majorHAnsi"/>
          <w:lang w:val="pl-PL"/>
        </w:rPr>
        <w:fldChar w:fldCharType="end"/>
      </w:r>
      <w:r w:rsidR="004F5A38" w:rsidRPr="00DD0C89">
        <w:rPr>
          <w:rFonts w:asciiTheme="majorHAnsi" w:hAnsiTheme="majorHAnsi" w:cstheme="majorHAnsi"/>
          <w:lang w:val="pl-PL"/>
        </w:rPr>
        <w:t xml:space="preserve">. </w:t>
      </w:r>
    </w:p>
    <w:p w14:paraId="4C8A8940" w14:textId="77777777" w:rsidR="00A80F5B" w:rsidRPr="00DD0C89" w:rsidRDefault="00A80F5B" w:rsidP="004F5A38">
      <w:pPr>
        <w:rPr>
          <w:rFonts w:asciiTheme="majorHAnsi" w:hAnsiTheme="majorHAnsi" w:cstheme="majorHAnsi"/>
          <w:lang w:val="pl-PL"/>
        </w:rPr>
      </w:pPr>
    </w:p>
    <w:p w14:paraId="054390E9" w14:textId="77777777" w:rsidR="00A80F5B" w:rsidRPr="00DD0C89" w:rsidRDefault="004F5A38" w:rsidP="004F5A38">
      <w:pPr>
        <w:rPr>
          <w:rStyle w:val="tlid-translation"/>
          <w:rFonts w:asciiTheme="majorHAnsi" w:hAnsiTheme="majorHAnsi" w:cstheme="majorHAnsi"/>
          <w:color w:val="2F5496" w:themeColor="accent1" w:themeShade="BF"/>
          <w:lang w:val="en-US"/>
        </w:rPr>
      </w:pPr>
      <w:r w:rsidRPr="00DD0C89">
        <w:rPr>
          <w:rFonts w:asciiTheme="majorHAnsi" w:hAnsiTheme="majorHAnsi" w:cstheme="majorHAnsi"/>
          <w:color w:val="2F5496" w:themeColor="accent1" w:themeShade="BF"/>
          <w:lang w:val="pl-PL"/>
        </w:rPr>
        <w:lastRenderedPageBreak/>
        <w:t>W opiece psychiatrycznej o</w:t>
      </w:r>
      <w:r w:rsidRPr="00DD0C89">
        <w:rPr>
          <w:rStyle w:val="tlid-translation"/>
          <w:rFonts w:asciiTheme="majorHAnsi" w:hAnsiTheme="majorHAnsi" w:cstheme="majorHAnsi"/>
          <w:color w:val="2F5496" w:themeColor="accent1" w:themeShade="BF"/>
          <w:lang w:val="pl-PL"/>
        </w:rPr>
        <w:t xml:space="preserve">koło 50 procent pacjentów zgłosiło podczas badania, że OZO doprowadziła do obniżenia lęku w porównaniu z 10 procentami wśród pacjentów leczonych konwencjonalnie. </w:t>
      </w:r>
      <w:proofErr w:type="spellStart"/>
      <w:r w:rsidRPr="00DD0C89">
        <w:rPr>
          <w:rStyle w:val="tlid-translation"/>
          <w:rFonts w:asciiTheme="majorHAnsi" w:hAnsiTheme="majorHAnsi" w:cstheme="majorHAnsi"/>
          <w:color w:val="2F5496" w:themeColor="accent1" w:themeShade="BF"/>
          <w:lang w:val="en-US"/>
        </w:rPr>
        <w:t>Podobne</w:t>
      </w:r>
      <w:proofErr w:type="spellEnd"/>
      <w:r w:rsidRPr="00DD0C89">
        <w:rPr>
          <w:rStyle w:val="tlid-translation"/>
          <w:rFonts w:asciiTheme="majorHAnsi" w:hAnsiTheme="majorHAnsi" w:cstheme="majorHAnsi"/>
          <w:color w:val="2F5496" w:themeColor="accent1" w:themeShade="BF"/>
          <w:lang w:val="en-US"/>
        </w:rPr>
        <w:t xml:space="preserve"> </w:t>
      </w:r>
      <w:proofErr w:type="spellStart"/>
      <w:r w:rsidRPr="00DD0C89">
        <w:rPr>
          <w:rStyle w:val="tlid-translation"/>
          <w:rFonts w:asciiTheme="majorHAnsi" w:hAnsiTheme="majorHAnsi" w:cstheme="majorHAnsi"/>
          <w:color w:val="2F5496" w:themeColor="accent1" w:themeShade="BF"/>
          <w:lang w:val="en-US"/>
        </w:rPr>
        <w:t>wyniki</w:t>
      </w:r>
      <w:proofErr w:type="spellEnd"/>
      <w:r w:rsidRPr="00DD0C89">
        <w:rPr>
          <w:rStyle w:val="tlid-translation"/>
          <w:rFonts w:asciiTheme="majorHAnsi" w:hAnsiTheme="majorHAnsi" w:cstheme="majorHAnsi"/>
          <w:color w:val="2F5496" w:themeColor="accent1" w:themeShade="BF"/>
          <w:lang w:val="en-US"/>
        </w:rPr>
        <w:t xml:space="preserve"> </w:t>
      </w:r>
      <w:proofErr w:type="spellStart"/>
      <w:r w:rsidRPr="00DD0C89">
        <w:rPr>
          <w:rStyle w:val="tlid-translation"/>
          <w:rFonts w:asciiTheme="majorHAnsi" w:hAnsiTheme="majorHAnsi" w:cstheme="majorHAnsi"/>
          <w:color w:val="2F5496" w:themeColor="accent1" w:themeShade="BF"/>
          <w:lang w:val="en-US"/>
        </w:rPr>
        <w:t>wykazano</w:t>
      </w:r>
      <w:proofErr w:type="spellEnd"/>
      <w:r w:rsidRPr="00DD0C89">
        <w:rPr>
          <w:rStyle w:val="tlid-translation"/>
          <w:rFonts w:asciiTheme="majorHAnsi" w:hAnsiTheme="majorHAnsi" w:cstheme="majorHAnsi"/>
          <w:color w:val="2F5496" w:themeColor="accent1" w:themeShade="BF"/>
          <w:lang w:val="en-US"/>
        </w:rPr>
        <w:t xml:space="preserve"> w </w:t>
      </w:r>
      <w:proofErr w:type="spellStart"/>
      <w:r w:rsidRPr="00DD0C89">
        <w:rPr>
          <w:rStyle w:val="tlid-translation"/>
          <w:rFonts w:asciiTheme="majorHAnsi" w:hAnsiTheme="majorHAnsi" w:cstheme="majorHAnsi"/>
          <w:color w:val="2F5496" w:themeColor="accent1" w:themeShade="BF"/>
          <w:lang w:val="en-US"/>
        </w:rPr>
        <w:t>przypadku</w:t>
      </w:r>
      <w:proofErr w:type="spellEnd"/>
      <w:r w:rsidRPr="00DD0C89">
        <w:rPr>
          <w:rStyle w:val="tlid-translation"/>
          <w:rFonts w:asciiTheme="majorHAnsi" w:hAnsiTheme="majorHAnsi" w:cstheme="majorHAnsi"/>
          <w:color w:val="2F5496" w:themeColor="accent1" w:themeShade="BF"/>
          <w:lang w:val="en-US"/>
        </w:rPr>
        <w:t xml:space="preserve"> </w:t>
      </w:r>
      <w:proofErr w:type="spellStart"/>
      <w:r w:rsidRPr="00DD0C89">
        <w:rPr>
          <w:rStyle w:val="tlid-translation"/>
          <w:rFonts w:asciiTheme="majorHAnsi" w:hAnsiTheme="majorHAnsi" w:cstheme="majorHAnsi"/>
          <w:color w:val="2F5496" w:themeColor="accent1" w:themeShade="BF"/>
          <w:lang w:val="en-US"/>
        </w:rPr>
        <w:t>depresji</w:t>
      </w:r>
      <w:proofErr w:type="spellEnd"/>
    </w:p>
    <w:p w14:paraId="5436FF82" w14:textId="0AA1E06A" w:rsidR="004F5A38" w:rsidRPr="00DD0C89" w:rsidRDefault="00A80F5B" w:rsidP="004F5A38">
      <w:pPr>
        <w:rPr>
          <w:rFonts w:asciiTheme="majorHAnsi" w:hAnsiTheme="majorHAnsi" w:cstheme="majorHAnsi"/>
          <w:lang w:val="en-US"/>
        </w:rPr>
      </w:pPr>
      <w:r w:rsidRPr="00DD0C89">
        <w:rPr>
          <w:rStyle w:val="tlid-translation"/>
          <w:rFonts w:asciiTheme="majorHAnsi" w:hAnsiTheme="majorHAnsi" w:cstheme="majorHAnsi"/>
          <w:lang w:val="en"/>
        </w:rPr>
        <w:t>In psychiatric care, about 50 percent of patients reported during the study that PCC led to a reduction in anxiety compared with 10 percent among patients treated conventionally. Similar results were shown in the case of depression</w:t>
      </w:r>
      <w:r w:rsidR="004F5A38" w:rsidRPr="00DD0C89">
        <w:rPr>
          <w:rStyle w:val="tlid-translation"/>
          <w:rFonts w:asciiTheme="majorHAnsi" w:hAnsiTheme="majorHAnsi" w:cstheme="majorHAnsi"/>
          <w:lang w:val="en-US"/>
        </w:rPr>
        <w:t xml:space="preserve"> </w:t>
      </w:r>
      <w:r w:rsidR="004F5A38" w:rsidRPr="00DD0C89">
        <w:rPr>
          <w:rStyle w:val="tlid-translation"/>
          <w:rFonts w:asciiTheme="majorHAnsi" w:hAnsiTheme="majorHAnsi" w:cstheme="majorHAnsi"/>
          <w:lang w:val="pl-PL"/>
        </w:rPr>
        <w:fldChar w:fldCharType="begin"/>
      </w:r>
      <w:r w:rsidR="004F5A38" w:rsidRPr="00DD0C89">
        <w:rPr>
          <w:rStyle w:val="tlid-translation"/>
          <w:rFonts w:asciiTheme="majorHAnsi" w:hAnsiTheme="majorHAnsi" w:cstheme="majorHAnsi"/>
          <w:lang w:val="en-US"/>
        </w:rPr>
        <w:instrText xml:space="preserve"> ADDIN ZOTERO_ITEM CSL_CITATION {"citationID":"UtpaxR17","properties":{"formattedCitation":"[11]","plainCitation":"[11]","noteIndex":0},"citationItems":[{"id":1477,"uris":["http://zotero.org/users/3268611/items/SM45UW3Y"],"uri":["http://zotero.org/users/3268611/items/SM45UW3Y"],"itemData":{"id":1477,"type":"article-journal","container-title":"BMC Complementary and Alternative Medicine","DOI":"10.1186/s12906-015-0654-z","ISSN":"1472-6882","issue":"1","journalAbbreviation":"BMC Complement Altern Med","language":"en","page":"132","source":"DOI.org (Crossref)","title":"Quality of life, sense of coherence and experiences with three different treatments in patients with psychological distress in primary care: a mixed-methods study","title-short":"Quality of life, sense of coherence and experiences with three different treatments in patients with psychological distress in primary care","volume":"15","author":[{"family":"Arvidsdotter","given":"Tina"},{"family":"Marklund","given":"Bertil"},{"family":"Taft","given":"Charles"},{"family":"Kylén","given":"Sven"}],"issued":{"date-parts":[["2015",12]]}}}],"schema":"https://github.com/citation-style-language/schema/raw/master/csl-citation.json"} </w:instrText>
      </w:r>
      <w:r w:rsidR="004F5A38" w:rsidRPr="00DD0C89">
        <w:rPr>
          <w:rStyle w:val="tlid-translation"/>
          <w:rFonts w:asciiTheme="majorHAnsi" w:hAnsiTheme="majorHAnsi" w:cstheme="majorHAnsi"/>
          <w:lang w:val="pl-PL"/>
        </w:rPr>
        <w:fldChar w:fldCharType="separate"/>
      </w:r>
      <w:r w:rsidR="00DD0C89" w:rsidRPr="00DD0C89">
        <w:rPr>
          <w:rFonts w:asciiTheme="majorHAnsi" w:hAnsiTheme="majorHAnsi" w:cstheme="majorHAnsi"/>
        </w:rPr>
        <w:t>[11]</w:t>
      </w:r>
      <w:r w:rsidR="004F5A38" w:rsidRPr="00DD0C89">
        <w:rPr>
          <w:rStyle w:val="tlid-translation"/>
          <w:rFonts w:asciiTheme="majorHAnsi" w:hAnsiTheme="majorHAnsi" w:cstheme="majorHAnsi"/>
          <w:lang w:val="pl-PL"/>
        </w:rPr>
        <w:fldChar w:fldCharType="end"/>
      </w:r>
      <w:r w:rsidR="004F5A38" w:rsidRPr="00DD0C89">
        <w:rPr>
          <w:rStyle w:val="tlid-translation"/>
          <w:rFonts w:asciiTheme="majorHAnsi" w:hAnsiTheme="majorHAnsi" w:cstheme="majorHAnsi"/>
          <w:lang w:val="en-US"/>
        </w:rPr>
        <w:t xml:space="preserve">. </w:t>
      </w:r>
    </w:p>
    <w:p w14:paraId="6AC2135C" w14:textId="5E70759E" w:rsidR="004F5A38" w:rsidRPr="00DD0C89" w:rsidRDefault="004F5A38" w:rsidP="004F5A38">
      <w:pPr>
        <w:rPr>
          <w:rFonts w:asciiTheme="majorHAnsi" w:hAnsiTheme="majorHAnsi" w:cstheme="majorHAnsi"/>
          <w:bCs/>
          <w:lang w:val="en-US"/>
        </w:rPr>
      </w:pPr>
    </w:p>
    <w:p w14:paraId="32689F39" w14:textId="3F26E213" w:rsidR="00DD0C89" w:rsidRPr="00DD0C89" w:rsidRDefault="00DD0C89" w:rsidP="004F5A38">
      <w:pPr>
        <w:rPr>
          <w:rFonts w:asciiTheme="majorHAnsi" w:hAnsiTheme="majorHAnsi" w:cstheme="majorHAnsi"/>
          <w:color w:val="7030A0"/>
          <w:lang w:val="pl-PL"/>
        </w:rPr>
      </w:pPr>
      <w:r w:rsidRPr="00DD0C89">
        <w:rPr>
          <w:rFonts w:asciiTheme="majorHAnsi" w:hAnsiTheme="majorHAnsi" w:cstheme="majorHAnsi"/>
          <w:color w:val="7030A0"/>
          <w:lang w:val="pl-PL"/>
        </w:rPr>
        <w:t xml:space="preserve">Istotnym problemem współczesnej ochrony zdrowia jest również nieprzestrzeganie przez pacjentów zaleceń profesjonalistów medycznych, szczególnie w okresie po ostrym incydencie choroby. Wyrazistym przykładem może być choroba wieńcowa, w której dzięki postępowi medycyny inwazyjnej znacznie spadła śmiertelność, jednakże efekty te są niszczone poprzez brak późniejszej rehabilitacji, gdyż tylko nieznaczny odsetek pacjentów w niej uczestniczy </w:t>
      </w:r>
    </w:p>
    <w:p w14:paraId="7563A36E" w14:textId="77777777" w:rsidR="00DD0C89" w:rsidRPr="00DD0C89" w:rsidRDefault="00DD0C89" w:rsidP="004F5A38">
      <w:pPr>
        <w:rPr>
          <w:rFonts w:asciiTheme="majorHAnsi" w:hAnsiTheme="majorHAnsi" w:cstheme="majorHAnsi"/>
          <w:lang w:val="en-US"/>
        </w:rPr>
      </w:pPr>
      <w:r w:rsidRPr="00DD0C89">
        <w:rPr>
          <w:rStyle w:val="tlid-translation"/>
          <w:rFonts w:asciiTheme="majorHAnsi" w:hAnsiTheme="majorHAnsi" w:cstheme="majorHAnsi"/>
          <w:lang w:val="en"/>
        </w:rPr>
        <w:t>An important problem of modern health care is also the patients' failure to comply with the recommendations of medical professionals, especially in the period after</w:t>
      </w:r>
      <w:bookmarkStart w:id="2" w:name="_GoBack"/>
      <w:bookmarkEnd w:id="2"/>
      <w:r w:rsidRPr="00DD0C89">
        <w:rPr>
          <w:rStyle w:val="tlid-translation"/>
          <w:rFonts w:asciiTheme="majorHAnsi" w:hAnsiTheme="majorHAnsi" w:cstheme="majorHAnsi"/>
          <w:lang w:val="en"/>
        </w:rPr>
        <w:t xml:space="preserve"> an acute incident of illness. A clear example may be coronary artery disease, in which due to the progress of invasive medicine, mortality significantly decreased, however, these effects are destroyed by the lack of subsequent rehabilitation, because only a small percentage of patients participate in it</w:t>
      </w:r>
      <w:r w:rsidRPr="00DD0C89">
        <w:rPr>
          <w:rStyle w:val="tlid-translation"/>
          <w:rFonts w:asciiTheme="majorHAnsi" w:hAnsiTheme="majorHAnsi" w:cstheme="majorHAnsi"/>
          <w:lang w:val="en"/>
        </w:rPr>
        <w:t xml:space="preserve"> </w:t>
      </w:r>
      <w:r w:rsidRPr="00DD0C89">
        <w:rPr>
          <w:rFonts w:asciiTheme="majorHAnsi" w:hAnsiTheme="majorHAnsi" w:cstheme="majorHAnsi"/>
          <w:lang w:val="pl-PL"/>
        </w:rPr>
        <w:fldChar w:fldCharType="begin"/>
      </w:r>
      <w:r w:rsidRPr="00DD0C89">
        <w:rPr>
          <w:rFonts w:asciiTheme="majorHAnsi" w:hAnsiTheme="majorHAnsi" w:cstheme="majorHAnsi"/>
          <w:lang w:val="en-US"/>
        </w:rPr>
        <w:instrText xml:space="preserve"> ADDIN ZOTERO_ITEM CSL_CITATION {"citationID":"8AHSmyua","properties":{"formattedCitation":"[12]","plainCitation":"[12]","noteIndex":0},"citationItems":[{"id":1466,"uris":["http://zotero.org/users/3268611/items/BTIPQM2M"],"uri":["http://zotero.org/users/3268611/items/BTIPQM2M"],"itemData":{"id":1466,"type":"article-journal","container-title":"Heart","DOI":"10.1136/hrt.2009.173732","ISSN":"1355-6037","issue":"23","journalAbbreviation":"Heart","language":"en","page":"1897-1900","source":"DOI.org (Crossref)","title":"Cardiac rehabilitation: into the future","title-short":"Cardiac rehabilitation","volume":"95","author":[{"family":"Thompson","given":"D R"},{"family":"Clark","given":"A M"}],"issued":{"date-parts":[["2009",12,1]]}}}],"schema":"https://github.com/citation-style-language/schema/raw/master/csl-citation.json"} </w:instrText>
      </w:r>
      <w:r w:rsidRPr="00DD0C89">
        <w:rPr>
          <w:rFonts w:asciiTheme="majorHAnsi" w:hAnsiTheme="majorHAnsi" w:cstheme="majorHAnsi"/>
          <w:lang w:val="pl-PL"/>
        </w:rPr>
        <w:fldChar w:fldCharType="separate"/>
      </w:r>
      <w:r w:rsidRPr="00DD0C89">
        <w:rPr>
          <w:rFonts w:asciiTheme="majorHAnsi" w:hAnsiTheme="majorHAnsi" w:cstheme="majorHAnsi"/>
          <w:lang w:val="en-US"/>
        </w:rPr>
        <w:t>[12]</w:t>
      </w:r>
      <w:r w:rsidRPr="00DD0C89">
        <w:rPr>
          <w:rFonts w:asciiTheme="majorHAnsi" w:hAnsiTheme="majorHAnsi" w:cstheme="majorHAnsi"/>
          <w:lang w:val="pl-PL"/>
        </w:rPr>
        <w:fldChar w:fldCharType="end"/>
      </w:r>
      <w:r w:rsidRPr="00DD0C89">
        <w:rPr>
          <w:rFonts w:asciiTheme="majorHAnsi" w:hAnsiTheme="majorHAnsi" w:cstheme="majorHAnsi"/>
          <w:lang w:val="en-US"/>
        </w:rPr>
        <w:t xml:space="preserve">. </w:t>
      </w:r>
    </w:p>
    <w:p w14:paraId="2B13F768" w14:textId="77777777" w:rsidR="00DD0C89" w:rsidRPr="00DD0C89" w:rsidRDefault="00DD0C89" w:rsidP="004F5A38">
      <w:pPr>
        <w:rPr>
          <w:rFonts w:asciiTheme="majorHAnsi" w:hAnsiTheme="majorHAnsi" w:cstheme="majorHAnsi"/>
          <w:lang w:val="en-US"/>
        </w:rPr>
      </w:pPr>
    </w:p>
    <w:p w14:paraId="01DBF6E6" w14:textId="62434E4A" w:rsidR="00DD0C89" w:rsidRPr="00DD0C89" w:rsidRDefault="00DD0C89" w:rsidP="004F5A38">
      <w:pPr>
        <w:rPr>
          <w:rFonts w:asciiTheme="majorHAnsi" w:hAnsiTheme="majorHAnsi" w:cstheme="majorHAnsi"/>
          <w:color w:val="7030A0"/>
          <w:lang w:val="pl-PL"/>
        </w:rPr>
      </w:pPr>
      <w:r w:rsidRPr="00DD0C89">
        <w:rPr>
          <w:rFonts w:asciiTheme="majorHAnsi" w:hAnsiTheme="majorHAnsi" w:cstheme="majorHAnsi"/>
          <w:color w:val="7030A0"/>
          <w:lang w:val="pl-PL"/>
        </w:rPr>
        <w:t xml:space="preserve">Podobne problemy dotyczą stosowania profilaktyki związanej np. z aktywnością fizyczną, zdrowym żywieniem, paleniem oraz utrzymywaniem odpowiedniego poziomu cholesterolu. Również w tym obszarze zastosowanie OZO </w:t>
      </w:r>
      <w:r w:rsidRPr="00DD0C89">
        <w:rPr>
          <w:rFonts w:asciiTheme="majorHAnsi" w:hAnsiTheme="majorHAnsi" w:cstheme="majorHAnsi"/>
          <w:color w:val="7030A0"/>
          <w:lang w:val="pl-PL"/>
        </w:rPr>
        <w:t>przynosi</w:t>
      </w:r>
      <w:r w:rsidRPr="00DD0C89">
        <w:rPr>
          <w:rFonts w:asciiTheme="majorHAnsi" w:hAnsiTheme="majorHAnsi" w:cstheme="majorHAnsi"/>
          <w:color w:val="7030A0"/>
          <w:lang w:val="pl-PL"/>
        </w:rPr>
        <w:t xml:space="preserve"> wymierne rezultaty </w:t>
      </w:r>
    </w:p>
    <w:p w14:paraId="1B5D09F7" w14:textId="7F2D993E" w:rsidR="00DD0C89" w:rsidRPr="00DD0C89" w:rsidRDefault="00DD0C89" w:rsidP="004F5A38">
      <w:pPr>
        <w:rPr>
          <w:rFonts w:asciiTheme="majorHAnsi" w:hAnsiTheme="majorHAnsi" w:cstheme="majorHAnsi"/>
          <w:bCs/>
          <w:lang w:val="en-US"/>
        </w:rPr>
      </w:pPr>
      <w:r w:rsidRPr="00DD0C89">
        <w:rPr>
          <w:rStyle w:val="tlid-translation"/>
          <w:rFonts w:asciiTheme="majorHAnsi" w:hAnsiTheme="majorHAnsi" w:cstheme="majorHAnsi"/>
          <w:lang w:val="en"/>
        </w:rPr>
        <w:t xml:space="preserve">Similar problems relate to the use of prophylaxis associated with e.g. physical activity, healthy eating, smoking and maintaining adequate cholesterol levels. Also in this area, the application of </w:t>
      </w:r>
      <w:r w:rsidRPr="00DD0C89">
        <w:rPr>
          <w:rStyle w:val="tlid-translation"/>
          <w:rFonts w:asciiTheme="majorHAnsi" w:hAnsiTheme="majorHAnsi" w:cstheme="majorHAnsi"/>
          <w:lang w:val="en"/>
        </w:rPr>
        <w:t>PCC</w:t>
      </w:r>
      <w:r w:rsidRPr="00DD0C89">
        <w:rPr>
          <w:rStyle w:val="tlid-translation"/>
          <w:rFonts w:asciiTheme="majorHAnsi" w:hAnsiTheme="majorHAnsi" w:cstheme="majorHAnsi"/>
          <w:lang w:val="en"/>
        </w:rPr>
        <w:t xml:space="preserve"> brings measurable results</w:t>
      </w:r>
      <w:r w:rsidRPr="00DD0C89">
        <w:rPr>
          <w:rStyle w:val="tlid-translation"/>
          <w:rFonts w:asciiTheme="majorHAnsi" w:hAnsiTheme="majorHAnsi" w:cstheme="majorHAnsi"/>
          <w:lang w:val="en"/>
        </w:rPr>
        <w:t xml:space="preserve"> </w:t>
      </w:r>
      <w:r w:rsidRPr="00DD0C89">
        <w:rPr>
          <w:rFonts w:asciiTheme="majorHAnsi" w:hAnsiTheme="majorHAnsi" w:cstheme="majorHAnsi"/>
          <w:lang w:val="pl-PL"/>
        </w:rPr>
        <w:fldChar w:fldCharType="begin"/>
      </w:r>
      <w:r w:rsidRPr="00DD0C89">
        <w:rPr>
          <w:rFonts w:asciiTheme="majorHAnsi" w:hAnsiTheme="majorHAnsi" w:cstheme="majorHAnsi"/>
          <w:lang w:val="en-US"/>
        </w:rPr>
        <w:instrText xml:space="preserve"> ADDIN ZOTERO_ITEM CSL_CITATION {"citationID":"wmqRgnI2","properties":{"formattedCitation":"[12]","plainCitation":"[12]","noteIndex":0},"citationItems":[{"id":1466,"uris":["http://zotero.org/users/3268611/items/BTIPQM2M"],"uri":["http://zotero.org/users/3268611/items/BTIPQM2M"],"itemData":{"id":1466,"type":"article-journal","container-title":"Heart","DOI":"10.1136/hrt.2009.173732","ISSN":"1355-6037","issue":"23","journalAbbreviation":"Heart","language":"en","page":"1897-1900","source":"DOI.org (Crossref)","title":"Cardiac rehabilitation: into the future","title-short":"Cardiac rehabilitation","volume":"95","author":[{"family":"Thompson","given":"D R"},{"family":"Clark","given":"A M"}],"issued":{"date-parts":[["2009",12,1]]}}}],"schema":"https://github.com/citation-style-language/schema/raw/master/csl-citation.json"} </w:instrText>
      </w:r>
      <w:r w:rsidRPr="00DD0C89">
        <w:rPr>
          <w:rFonts w:asciiTheme="majorHAnsi" w:hAnsiTheme="majorHAnsi" w:cstheme="majorHAnsi"/>
          <w:lang w:val="pl-PL"/>
        </w:rPr>
        <w:fldChar w:fldCharType="separate"/>
      </w:r>
      <w:r w:rsidRPr="00DD0C89">
        <w:rPr>
          <w:rFonts w:asciiTheme="majorHAnsi" w:hAnsiTheme="majorHAnsi" w:cstheme="majorHAnsi"/>
          <w:lang w:val="en-US"/>
        </w:rPr>
        <w:t>[12]</w:t>
      </w:r>
      <w:r w:rsidRPr="00DD0C89">
        <w:rPr>
          <w:rFonts w:asciiTheme="majorHAnsi" w:hAnsiTheme="majorHAnsi" w:cstheme="majorHAnsi"/>
          <w:lang w:val="pl-PL"/>
        </w:rPr>
        <w:fldChar w:fldCharType="end"/>
      </w:r>
      <w:r w:rsidRPr="00DD0C89">
        <w:rPr>
          <w:rFonts w:asciiTheme="majorHAnsi" w:hAnsiTheme="majorHAnsi" w:cstheme="majorHAnsi"/>
          <w:lang w:val="en-US"/>
        </w:rPr>
        <w:t xml:space="preserve"> </w:t>
      </w:r>
      <w:r w:rsidRPr="00DD0C89">
        <w:rPr>
          <w:rFonts w:asciiTheme="majorHAnsi" w:hAnsiTheme="majorHAnsi" w:cstheme="majorHAnsi"/>
          <w:lang w:val="pl-PL"/>
        </w:rPr>
        <w:fldChar w:fldCharType="begin"/>
      </w:r>
      <w:r w:rsidRPr="00DD0C89">
        <w:rPr>
          <w:rFonts w:asciiTheme="majorHAnsi" w:hAnsiTheme="majorHAnsi" w:cstheme="majorHAnsi"/>
          <w:lang w:val="en-US"/>
        </w:rPr>
        <w:instrText xml:space="preserve"> ADDIN ZOTERO_ITEM CSL_CITATION {"citationID":"AKqkufF6","properties":{"formattedCitation":"[13]","plainCitation":"[13]","noteIndex":0},"citationItems":[{"id":1470,"uris":["http://zotero.org/users/3268611/items/JRNLFYIJ"],"uri":["http://zotero.org/users/3268611/items/JRNLFYIJ"],"itemData":{"id":1470,"type":"article-journal","container-title":"European Journal of Cardiovascular Prevention &amp; Rehabilitation","DOI":"10.1097/HJR.0b013e328013f11a","ISSN":"1741-8267","issue":"4","journalAbbreviation":"European Journal of Cardiovascular Prevention &amp; Rehabilitation","language":"en","page":"538-546","source":"DOI.org (Crossref)","title":"Secondary prevention programmes for coronary heart disease: a meta-regression showing the merits of shorter, generalist, primary care-based interventions","title-short":"Secondary prevention programmes for coronary heart disease","volume":"14","author":[{"family":"Clark","given":"Alexander M."},{"family":"Hartling","given":"Lisa"},{"family":"Vandermeer","given":"Ben"},{"family":"Lissel","given":"Sue L."},{"family":"McAlister","given":"Finlay A."}],"issued":{"date-parts":[["2007",8]]}}}],"schema":"https://github.com/citation-style-language/schema/raw/master/csl-citation.json"} </w:instrText>
      </w:r>
      <w:r w:rsidRPr="00DD0C89">
        <w:rPr>
          <w:rFonts w:asciiTheme="majorHAnsi" w:hAnsiTheme="majorHAnsi" w:cstheme="majorHAnsi"/>
          <w:lang w:val="pl-PL"/>
        </w:rPr>
        <w:fldChar w:fldCharType="separate"/>
      </w:r>
      <w:r w:rsidRPr="00DD0C89">
        <w:rPr>
          <w:rFonts w:asciiTheme="majorHAnsi" w:hAnsiTheme="majorHAnsi" w:cstheme="majorHAnsi"/>
          <w:lang w:val="en-US"/>
        </w:rPr>
        <w:t>[13]</w:t>
      </w:r>
      <w:r w:rsidRPr="00DD0C89">
        <w:rPr>
          <w:rFonts w:asciiTheme="majorHAnsi" w:hAnsiTheme="majorHAnsi" w:cstheme="majorHAnsi"/>
          <w:lang w:val="pl-PL"/>
        </w:rPr>
        <w:fldChar w:fldCharType="end"/>
      </w:r>
      <w:r w:rsidRPr="00DD0C89">
        <w:rPr>
          <w:rFonts w:asciiTheme="majorHAnsi" w:hAnsiTheme="majorHAnsi" w:cstheme="majorHAnsi"/>
          <w:lang w:val="en-US"/>
        </w:rPr>
        <w:t>.</w:t>
      </w:r>
    </w:p>
    <w:p w14:paraId="3FCB9141" w14:textId="77777777" w:rsidR="00DD0C89" w:rsidRPr="00DD0C89" w:rsidRDefault="00DD0C89" w:rsidP="004F5A38">
      <w:pPr>
        <w:rPr>
          <w:rFonts w:asciiTheme="majorHAnsi" w:hAnsiTheme="majorHAnsi" w:cstheme="majorHAnsi"/>
          <w:bCs/>
          <w:lang w:val="en-US"/>
        </w:rPr>
      </w:pPr>
    </w:p>
    <w:p w14:paraId="565F8A5D" w14:textId="52259D80" w:rsidR="004F5A38" w:rsidRPr="00DD0C89" w:rsidRDefault="004F5A38" w:rsidP="004F5A38">
      <w:pPr>
        <w:rPr>
          <w:rFonts w:asciiTheme="majorHAnsi" w:hAnsiTheme="majorHAnsi" w:cstheme="majorHAnsi"/>
          <w:b/>
          <w:lang w:val="en-US"/>
        </w:rPr>
      </w:pPr>
      <w:r w:rsidRPr="00DD0C89">
        <w:rPr>
          <w:rFonts w:asciiTheme="majorHAnsi" w:hAnsiTheme="majorHAnsi" w:cstheme="majorHAnsi"/>
          <w:b/>
          <w:lang w:val="en-US"/>
        </w:rPr>
        <w:t>Bibliography</w:t>
      </w:r>
    </w:p>
    <w:p w14:paraId="1866A816" w14:textId="77777777" w:rsidR="00DD0C89" w:rsidRPr="00DD0C89" w:rsidRDefault="004F5A38" w:rsidP="00DD0C89">
      <w:pPr>
        <w:pStyle w:val="Bibliografia"/>
        <w:rPr>
          <w:rFonts w:asciiTheme="majorHAnsi" w:hAnsiTheme="majorHAnsi" w:cstheme="majorHAnsi"/>
        </w:rPr>
      </w:pPr>
      <w:r w:rsidRPr="00DD0C89">
        <w:rPr>
          <w:rFonts w:asciiTheme="majorHAnsi" w:hAnsiTheme="majorHAnsi" w:cstheme="majorHAnsi"/>
          <w:bCs/>
        </w:rPr>
        <w:fldChar w:fldCharType="begin"/>
      </w:r>
      <w:r w:rsidR="00DD0C89" w:rsidRPr="00DD0C89">
        <w:rPr>
          <w:rFonts w:asciiTheme="majorHAnsi" w:hAnsiTheme="majorHAnsi" w:cstheme="majorHAnsi"/>
          <w:bCs/>
          <w:lang w:val="en-US"/>
        </w:rPr>
        <w:instrText xml:space="preserve"> ADDIN ZOTERO_BIBL {"uncited":[],"omitted":[],"custom":[]} CSL_BIBLIOGRAPHY </w:instrText>
      </w:r>
      <w:r w:rsidRPr="00DD0C89">
        <w:rPr>
          <w:rFonts w:asciiTheme="majorHAnsi" w:hAnsiTheme="majorHAnsi" w:cstheme="majorHAnsi"/>
          <w:bCs/>
        </w:rPr>
        <w:fldChar w:fldCharType="separate"/>
      </w:r>
      <w:r w:rsidR="00DD0C89" w:rsidRPr="00DD0C89">
        <w:rPr>
          <w:rFonts w:asciiTheme="majorHAnsi" w:hAnsiTheme="majorHAnsi" w:cstheme="majorHAnsi"/>
        </w:rPr>
        <w:t xml:space="preserve">1. </w:t>
      </w:r>
      <w:r w:rsidR="00DD0C89" w:rsidRPr="00DD0C89">
        <w:rPr>
          <w:rFonts w:asciiTheme="majorHAnsi" w:hAnsiTheme="majorHAnsi" w:cstheme="majorHAnsi"/>
        </w:rPr>
        <w:tab/>
        <w:t xml:space="preserve">Barry, Michael J., and Susan </w:t>
      </w:r>
      <w:proofErr w:type="spellStart"/>
      <w:r w:rsidR="00DD0C89" w:rsidRPr="00DD0C89">
        <w:rPr>
          <w:rFonts w:asciiTheme="majorHAnsi" w:hAnsiTheme="majorHAnsi" w:cstheme="majorHAnsi"/>
        </w:rPr>
        <w:t>Edgman</w:t>
      </w:r>
      <w:proofErr w:type="spellEnd"/>
      <w:r w:rsidR="00DD0C89" w:rsidRPr="00DD0C89">
        <w:rPr>
          <w:rFonts w:asciiTheme="majorHAnsi" w:hAnsiTheme="majorHAnsi" w:cstheme="majorHAnsi"/>
        </w:rPr>
        <w:t>-Levitan. 2012. Shared Decision Making — The Pinnacle of Patient-</w:t>
      </w:r>
      <w:proofErr w:type="spellStart"/>
      <w:r w:rsidR="00DD0C89" w:rsidRPr="00DD0C89">
        <w:rPr>
          <w:rFonts w:asciiTheme="majorHAnsi" w:hAnsiTheme="majorHAnsi" w:cstheme="majorHAnsi"/>
        </w:rPr>
        <w:t>Centered</w:t>
      </w:r>
      <w:proofErr w:type="spellEnd"/>
      <w:r w:rsidR="00DD0C89" w:rsidRPr="00DD0C89">
        <w:rPr>
          <w:rFonts w:asciiTheme="majorHAnsi" w:hAnsiTheme="majorHAnsi" w:cstheme="majorHAnsi"/>
        </w:rPr>
        <w:t xml:space="preserve"> Care. </w:t>
      </w:r>
      <w:r w:rsidR="00DD0C89" w:rsidRPr="00DD0C89">
        <w:rPr>
          <w:rFonts w:asciiTheme="majorHAnsi" w:hAnsiTheme="majorHAnsi" w:cstheme="majorHAnsi"/>
          <w:i/>
          <w:iCs/>
        </w:rPr>
        <w:t>New England Journal of Medicine</w:t>
      </w:r>
      <w:r w:rsidR="00DD0C89" w:rsidRPr="00DD0C89">
        <w:rPr>
          <w:rFonts w:asciiTheme="majorHAnsi" w:hAnsiTheme="majorHAnsi" w:cstheme="majorHAnsi"/>
        </w:rPr>
        <w:t xml:space="preserve"> 366: 780–781. https://doi.org/10.1056/NEJMp1109283.</w:t>
      </w:r>
    </w:p>
    <w:p w14:paraId="354B1508" w14:textId="77777777" w:rsidR="00DD0C89" w:rsidRPr="00DD0C89" w:rsidRDefault="00DD0C89" w:rsidP="00DD0C89">
      <w:pPr>
        <w:pStyle w:val="Bibliografia"/>
        <w:rPr>
          <w:rFonts w:asciiTheme="majorHAnsi" w:hAnsiTheme="majorHAnsi" w:cstheme="majorHAnsi"/>
        </w:rPr>
      </w:pPr>
      <w:r w:rsidRPr="00DD0C89">
        <w:rPr>
          <w:rFonts w:asciiTheme="majorHAnsi" w:hAnsiTheme="majorHAnsi" w:cstheme="majorHAnsi"/>
        </w:rPr>
        <w:t xml:space="preserve">2. </w:t>
      </w:r>
      <w:r w:rsidRPr="00DD0C89">
        <w:rPr>
          <w:rFonts w:asciiTheme="majorHAnsi" w:hAnsiTheme="majorHAnsi" w:cstheme="majorHAnsi"/>
        </w:rPr>
        <w:tab/>
        <w:t xml:space="preserve">Ekman, Inger, Karl </w:t>
      </w:r>
      <w:proofErr w:type="spellStart"/>
      <w:r w:rsidRPr="00DD0C89">
        <w:rPr>
          <w:rFonts w:asciiTheme="majorHAnsi" w:hAnsiTheme="majorHAnsi" w:cstheme="majorHAnsi"/>
        </w:rPr>
        <w:t>Swedberg</w:t>
      </w:r>
      <w:proofErr w:type="spellEnd"/>
      <w:r w:rsidRPr="00DD0C89">
        <w:rPr>
          <w:rFonts w:asciiTheme="majorHAnsi" w:hAnsiTheme="majorHAnsi" w:cstheme="majorHAnsi"/>
        </w:rPr>
        <w:t xml:space="preserve">, Charles Taft, Anders </w:t>
      </w:r>
      <w:proofErr w:type="spellStart"/>
      <w:r w:rsidRPr="00DD0C89">
        <w:rPr>
          <w:rFonts w:asciiTheme="majorHAnsi" w:hAnsiTheme="majorHAnsi" w:cstheme="majorHAnsi"/>
        </w:rPr>
        <w:t>Lindseth</w:t>
      </w:r>
      <w:proofErr w:type="spellEnd"/>
      <w:r w:rsidRPr="00DD0C89">
        <w:rPr>
          <w:rFonts w:asciiTheme="majorHAnsi" w:hAnsiTheme="majorHAnsi" w:cstheme="majorHAnsi"/>
        </w:rPr>
        <w:t>, Astrid Norberg, Eva Brink, Jane Carlsson, et al. 2011. Person-</w:t>
      </w:r>
      <w:proofErr w:type="spellStart"/>
      <w:r w:rsidRPr="00DD0C89">
        <w:rPr>
          <w:rFonts w:asciiTheme="majorHAnsi" w:hAnsiTheme="majorHAnsi" w:cstheme="majorHAnsi"/>
        </w:rPr>
        <w:t>Centered</w:t>
      </w:r>
      <w:proofErr w:type="spellEnd"/>
      <w:r w:rsidRPr="00DD0C89">
        <w:rPr>
          <w:rFonts w:asciiTheme="majorHAnsi" w:hAnsiTheme="majorHAnsi" w:cstheme="majorHAnsi"/>
        </w:rPr>
        <w:t xml:space="preserve"> Care — Ready for Prime Time. </w:t>
      </w:r>
      <w:r w:rsidRPr="00DD0C89">
        <w:rPr>
          <w:rFonts w:asciiTheme="majorHAnsi" w:hAnsiTheme="majorHAnsi" w:cstheme="majorHAnsi"/>
          <w:i/>
          <w:iCs/>
        </w:rPr>
        <w:t>European Journal of Cardiovascular Nursing</w:t>
      </w:r>
      <w:r w:rsidRPr="00DD0C89">
        <w:rPr>
          <w:rFonts w:asciiTheme="majorHAnsi" w:hAnsiTheme="majorHAnsi" w:cstheme="majorHAnsi"/>
        </w:rPr>
        <w:t xml:space="preserve"> 10: 248–251. https://doi.org/10.1016/j.ejcnurse.2011.06.008.</w:t>
      </w:r>
    </w:p>
    <w:p w14:paraId="1C72A0DC" w14:textId="77777777" w:rsidR="00DD0C89" w:rsidRPr="00DD0C89" w:rsidRDefault="00DD0C89" w:rsidP="00DD0C89">
      <w:pPr>
        <w:pStyle w:val="Bibliografia"/>
        <w:rPr>
          <w:rFonts w:asciiTheme="majorHAnsi" w:hAnsiTheme="majorHAnsi" w:cstheme="majorHAnsi"/>
        </w:rPr>
      </w:pPr>
      <w:r w:rsidRPr="00DD0C89">
        <w:rPr>
          <w:rFonts w:asciiTheme="majorHAnsi" w:hAnsiTheme="majorHAnsi" w:cstheme="majorHAnsi"/>
        </w:rPr>
        <w:t xml:space="preserve">3. </w:t>
      </w:r>
      <w:r w:rsidRPr="00DD0C89">
        <w:rPr>
          <w:rFonts w:asciiTheme="majorHAnsi" w:hAnsiTheme="majorHAnsi" w:cstheme="majorHAnsi"/>
        </w:rPr>
        <w:tab/>
        <w:t xml:space="preserve">Britten, Nicky, Lucy Moore, Doris </w:t>
      </w:r>
      <w:proofErr w:type="spellStart"/>
      <w:r w:rsidRPr="00DD0C89">
        <w:rPr>
          <w:rFonts w:asciiTheme="majorHAnsi" w:hAnsiTheme="majorHAnsi" w:cstheme="majorHAnsi"/>
        </w:rPr>
        <w:t>Lydahl</w:t>
      </w:r>
      <w:proofErr w:type="spellEnd"/>
      <w:r w:rsidRPr="00DD0C89">
        <w:rPr>
          <w:rFonts w:asciiTheme="majorHAnsi" w:hAnsiTheme="majorHAnsi" w:cstheme="majorHAnsi"/>
        </w:rPr>
        <w:t xml:space="preserve">, </w:t>
      </w:r>
      <w:proofErr w:type="spellStart"/>
      <w:r w:rsidRPr="00DD0C89">
        <w:rPr>
          <w:rFonts w:asciiTheme="majorHAnsi" w:hAnsiTheme="majorHAnsi" w:cstheme="majorHAnsi"/>
        </w:rPr>
        <w:t>Oncel</w:t>
      </w:r>
      <w:proofErr w:type="spellEnd"/>
      <w:r w:rsidRPr="00DD0C89">
        <w:rPr>
          <w:rFonts w:asciiTheme="majorHAnsi" w:hAnsiTheme="majorHAnsi" w:cstheme="majorHAnsi"/>
        </w:rPr>
        <w:t xml:space="preserve"> </w:t>
      </w:r>
      <w:proofErr w:type="spellStart"/>
      <w:r w:rsidRPr="00DD0C89">
        <w:rPr>
          <w:rFonts w:asciiTheme="majorHAnsi" w:hAnsiTheme="majorHAnsi" w:cstheme="majorHAnsi"/>
        </w:rPr>
        <w:t>Naldemirci</w:t>
      </w:r>
      <w:proofErr w:type="spellEnd"/>
      <w:r w:rsidRPr="00DD0C89">
        <w:rPr>
          <w:rFonts w:asciiTheme="majorHAnsi" w:hAnsiTheme="majorHAnsi" w:cstheme="majorHAnsi"/>
        </w:rPr>
        <w:t xml:space="preserve">, Mark Elam, and Axel Wolf. 2017. Elaboration of the Gothenburg model of person-centred care. </w:t>
      </w:r>
      <w:r w:rsidRPr="00DD0C89">
        <w:rPr>
          <w:rFonts w:asciiTheme="majorHAnsi" w:hAnsiTheme="majorHAnsi" w:cstheme="majorHAnsi"/>
          <w:i/>
          <w:iCs/>
        </w:rPr>
        <w:t>Health Expectations</w:t>
      </w:r>
      <w:r w:rsidRPr="00DD0C89">
        <w:rPr>
          <w:rFonts w:asciiTheme="majorHAnsi" w:hAnsiTheme="majorHAnsi" w:cstheme="majorHAnsi"/>
        </w:rPr>
        <w:t xml:space="preserve"> 20: 407–418. https://doi.org/10.1111/hex.12468.</w:t>
      </w:r>
    </w:p>
    <w:p w14:paraId="7491E04D" w14:textId="77777777" w:rsidR="00DD0C89" w:rsidRPr="00DD0C89" w:rsidRDefault="00DD0C89" w:rsidP="00DD0C89">
      <w:pPr>
        <w:pStyle w:val="Bibliografia"/>
        <w:rPr>
          <w:rFonts w:asciiTheme="majorHAnsi" w:hAnsiTheme="majorHAnsi" w:cstheme="majorHAnsi"/>
        </w:rPr>
      </w:pPr>
      <w:r w:rsidRPr="00DD0C89">
        <w:rPr>
          <w:rFonts w:asciiTheme="majorHAnsi" w:hAnsiTheme="majorHAnsi" w:cstheme="majorHAnsi"/>
        </w:rPr>
        <w:t xml:space="preserve">4. </w:t>
      </w:r>
      <w:r w:rsidRPr="00DD0C89">
        <w:rPr>
          <w:rFonts w:asciiTheme="majorHAnsi" w:hAnsiTheme="majorHAnsi" w:cstheme="majorHAnsi"/>
        </w:rPr>
        <w:tab/>
        <w:t xml:space="preserve">Ahmad, Nahid, Jo </w:t>
      </w:r>
      <w:proofErr w:type="spellStart"/>
      <w:r w:rsidRPr="00DD0C89">
        <w:rPr>
          <w:rFonts w:asciiTheme="majorHAnsi" w:hAnsiTheme="majorHAnsi" w:cstheme="majorHAnsi"/>
        </w:rPr>
        <w:t>Ellins</w:t>
      </w:r>
      <w:proofErr w:type="spellEnd"/>
      <w:r w:rsidRPr="00DD0C89">
        <w:rPr>
          <w:rFonts w:asciiTheme="majorHAnsi" w:hAnsiTheme="majorHAnsi" w:cstheme="majorHAnsi"/>
        </w:rPr>
        <w:t xml:space="preserve">, Holly </w:t>
      </w:r>
      <w:proofErr w:type="spellStart"/>
      <w:r w:rsidRPr="00DD0C89">
        <w:rPr>
          <w:rFonts w:asciiTheme="majorHAnsi" w:hAnsiTheme="majorHAnsi" w:cstheme="majorHAnsi"/>
        </w:rPr>
        <w:t>Krelle</w:t>
      </w:r>
      <w:proofErr w:type="spellEnd"/>
      <w:r w:rsidRPr="00DD0C89">
        <w:rPr>
          <w:rFonts w:asciiTheme="majorHAnsi" w:hAnsiTheme="majorHAnsi" w:cstheme="majorHAnsi"/>
        </w:rPr>
        <w:t xml:space="preserve">, and Michael Lawrie. 2014. </w:t>
      </w:r>
      <w:r w:rsidRPr="00DD0C89">
        <w:rPr>
          <w:rFonts w:asciiTheme="majorHAnsi" w:hAnsiTheme="majorHAnsi" w:cstheme="majorHAnsi"/>
          <w:i/>
          <w:iCs/>
        </w:rPr>
        <w:t>Person-centred care: from ideas to action</w:t>
      </w:r>
      <w:r w:rsidRPr="00DD0C89">
        <w:rPr>
          <w:rFonts w:asciiTheme="majorHAnsi" w:hAnsiTheme="majorHAnsi" w:cstheme="majorHAnsi"/>
        </w:rPr>
        <w:t>. Health Foundation.</w:t>
      </w:r>
    </w:p>
    <w:p w14:paraId="1B56D5A6" w14:textId="77777777" w:rsidR="00DD0C89" w:rsidRPr="00DD0C89" w:rsidRDefault="00DD0C89" w:rsidP="00DD0C89">
      <w:pPr>
        <w:pStyle w:val="Bibliografia"/>
        <w:rPr>
          <w:rFonts w:asciiTheme="majorHAnsi" w:hAnsiTheme="majorHAnsi" w:cstheme="majorHAnsi"/>
        </w:rPr>
      </w:pPr>
      <w:r w:rsidRPr="00DD0C89">
        <w:rPr>
          <w:rFonts w:asciiTheme="majorHAnsi" w:hAnsiTheme="majorHAnsi" w:cstheme="majorHAnsi"/>
        </w:rPr>
        <w:t xml:space="preserve">5. </w:t>
      </w:r>
      <w:r w:rsidRPr="00DD0C89">
        <w:rPr>
          <w:rFonts w:asciiTheme="majorHAnsi" w:hAnsiTheme="majorHAnsi" w:cstheme="majorHAnsi"/>
        </w:rPr>
        <w:tab/>
      </w:r>
      <w:proofErr w:type="spellStart"/>
      <w:r w:rsidRPr="00DD0C89">
        <w:rPr>
          <w:rFonts w:asciiTheme="majorHAnsi" w:hAnsiTheme="majorHAnsi" w:cstheme="majorHAnsi"/>
        </w:rPr>
        <w:t>Edvardsson</w:t>
      </w:r>
      <w:proofErr w:type="spellEnd"/>
      <w:r w:rsidRPr="00DD0C89">
        <w:rPr>
          <w:rFonts w:asciiTheme="majorHAnsi" w:hAnsiTheme="majorHAnsi" w:cstheme="majorHAnsi"/>
        </w:rPr>
        <w:t xml:space="preserve">, David, P. O. Sandman, and Lena </w:t>
      </w:r>
      <w:proofErr w:type="spellStart"/>
      <w:r w:rsidRPr="00DD0C89">
        <w:rPr>
          <w:rFonts w:asciiTheme="majorHAnsi" w:hAnsiTheme="majorHAnsi" w:cstheme="majorHAnsi"/>
        </w:rPr>
        <w:t>Borell</w:t>
      </w:r>
      <w:proofErr w:type="spellEnd"/>
      <w:r w:rsidRPr="00DD0C89">
        <w:rPr>
          <w:rFonts w:asciiTheme="majorHAnsi" w:hAnsiTheme="majorHAnsi" w:cstheme="majorHAnsi"/>
        </w:rPr>
        <w:t>. 2014. Implementing national guidelines for person-</w:t>
      </w:r>
      <w:proofErr w:type="spellStart"/>
      <w:r w:rsidRPr="00DD0C89">
        <w:rPr>
          <w:rFonts w:asciiTheme="majorHAnsi" w:hAnsiTheme="majorHAnsi" w:cstheme="majorHAnsi"/>
        </w:rPr>
        <w:t>centered</w:t>
      </w:r>
      <w:proofErr w:type="spellEnd"/>
      <w:r w:rsidRPr="00DD0C89">
        <w:rPr>
          <w:rFonts w:asciiTheme="majorHAnsi" w:hAnsiTheme="majorHAnsi" w:cstheme="majorHAnsi"/>
        </w:rPr>
        <w:t xml:space="preserve"> care of people with dementia in residential aged care: effects on perceived person-centeredness, staff strain, and stress of conscience. </w:t>
      </w:r>
      <w:r w:rsidRPr="00DD0C89">
        <w:rPr>
          <w:rFonts w:asciiTheme="majorHAnsi" w:hAnsiTheme="majorHAnsi" w:cstheme="majorHAnsi"/>
          <w:i/>
          <w:iCs/>
        </w:rPr>
        <w:t>International Psychogeriatrics</w:t>
      </w:r>
      <w:r w:rsidRPr="00DD0C89">
        <w:rPr>
          <w:rFonts w:asciiTheme="majorHAnsi" w:hAnsiTheme="majorHAnsi" w:cstheme="majorHAnsi"/>
        </w:rPr>
        <w:t xml:space="preserve"> 26: 1171–1179. https://doi.org/10.1017/S1041610214000258.</w:t>
      </w:r>
    </w:p>
    <w:p w14:paraId="6D4EF587" w14:textId="77777777" w:rsidR="00DD0C89" w:rsidRPr="00DD0C89" w:rsidRDefault="00DD0C89" w:rsidP="00DD0C89">
      <w:pPr>
        <w:pStyle w:val="Bibliografia"/>
        <w:rPr>
          <w:rFonts w:asciiTheme="majorHAnsi" w:hAnsiTheme="majorHAnsi" w:cstheme="majorHAnsi"/>
        </w:rPr>
      </w:pPr>
      <w:r w:rsidRPr="00DD0C89">
        <w:rPr>
          <w:rFonts w:asciiTheme="majorHAnsi" w:hAnsiTheme="majorHAnsi" w:cstheme="majorHAnsi"/>
        </w:rPr>
        <w:t xml:space="preserve">6. </w:t>
      </w:r>
      <w:r w:rsidRPr="00DD0C89">
        <w:rPr>
          <w:rFonts w:asciiTheme="majorHAnsi" w:hAnsiTheme="majorHAnsi" w:cstheme="majorHAnsi"/>
        </w:rPr>
        <w:tab/>
        <w:t xml:space="preserve">Olsson, Lars-Eric, Elisabeth Hansson, Inger Ekman, and Jón Karlsson. 2009. A cost-effectiveness study of a patient-centred integrated care pathway. </w:t>
      </w:r>
      <w:r w:rsidRPr="00DD0C89">
        <w:rPr>
          <w:rFonts w:asciiTheme="majorHAnsi" w:hAnsiTheme="majorHAnsi" w:cstheme="majorHAnsi"/>
          <w:i/>
          <w:iCs/>
        </w:rPr>
        <w:t>Journal of Advanced Nursing</w:t>
      </w:r>
      <w:r w:rsidRPr="00DD0C89">
        <w:rPr>
          <w:rFonts w:asciiTheme="majorHAnsi" w:hAnsiTheme="majorHAnsi" w:cstheme="majorHAnsi"/>
        </w:rPr>
        <w:t xml:space="preserve"> 65: 1626–1635. https://doi.org/10.1111/j.1365-2648.2009.05017.x.</w:t>
      </w:r>
    </w:p>
    <w:p w14:paraId="092E2D0A" w14:textId="77777777" w:rsidR="00DD0C89" w:rsidRPr="00DD0C89" w:rsidRDefault="00DD0C89" w:rsidP="00DD0C89">
      <w:pPr>
        <w:pStyle w:val="Bibliografia"/>
        <w:rPr>
          <w:rFonts w:asciiTheme="majorHAnsi" w:hAnsiTheme="majorHAnsi" w:cstheme="majorHAnsi"/>
        </w:rPr>
      </w:pPr>
      <w:r w:rsidRPr="00DD0C89">
        <w:rPr>
          <w:rFonts w:asciiTheme="majorHAnsi" w:hAnsiTheme="majorHAnsi" w:cstheme="majorHAnsi"/>
        </w:rPr>
        <w:lastRenderedPageBreak/>
        <w:t xml:space="preserve">7. </w:t>
      </w:r>
      <w:r w:rsidRPr="00DD0C89">
        <w:rPr>
          <w:rFonts w:asciiTheme="majorHAnsi" w:hAnsiTheme="majorHAnsi" w:cstheme="majorHAnsi"/>
        </w:rPr>
        <w:tab/>
      </w:r>
      <w:proofErr w:type="spellStart"/>
      <w:r w:rsidRPr="00DD0C89">
        <w:rPr>
          <w:rFonts w:asciiTheme="majorHAnsi" w:hAnsiTheme="majorHAnsi" w:cstheme="majorHAnsi"/>
        </w:rPr>
        <w:t>Feldthusen</w:t>
      </w:r>
      <w:proofErr w:type="spellEnd"/>
      <w:r w:rsidRPr="00DD0C89">
        <w:rPr>
          <w:rFonts w:asciiTheme="majorHAnsi" w:hAnsiTheme="majorHAnsi" w:cstheme="majorHAnsi"/>
        </w:rPr>
        <w:t xml:space="preserve">, C, A </w:t>
      </w:r>
      <w:proofErr w:type="spellStart"/>
      <w:r w:rsidRPr="00DD0C89">
        <w:rPr>
          <w:rFonts w:asciiTheme="majorHAnsi" w:hAnsiTheme="majorHAnsi" w:cstheme="majorHAnsi"/>
        </w:rPr>
        <w:t>Grimby</w:t>
      </w:r>
      <w:proofErr w:type="spellEnd"/>
      <w:r w:rsidRPr="00DD0C89">
        <w:rPr>
          <w:rFonts w:asciiTheme="majorHAnsi" w:hAnsiTheme="majorHAnsi" w:cstheme="majorHAnsi"/>
        </w:rPr>
        <w:t xml:space="preserve">-Ekman, H </w:t>
      </w:r>
      <w:proofErr w:type="spellStart"/>
      <w:r w:rsidRPr="00DD0C89">
        <w:rPr>
          <w:rFonts w:asciiTheme="majorHAnsi" w:hAnsiTheme="majorHAnsi" w:cstheme="majorHAnsi"/>
        </w:rPr>
        <w:t>Forsblad-d’Elia</w:t>
      </w:r>
      <w:proofErr w:type="spellEnd"/>
      <w:r w:rsidRPr="00DD0C89">
        <w:rPr>
          <w:rFonts w:asciiTheme="majorHAnsi" w:hAnsiTheme="majorHAnsi" w:cstheme="majorHAnsi"/>
        </w:rPr>
        <w:t xml:space="preserve">, L </w:t>
      </w:r>
      <w:proofErr w:type="spellStart"/>
      <w:r w:rsidRPr="00DD0C89">
        <w:rPr>
          <w:rFonts w:asciiTheme="majorHAnsi" w:hAnsiTheme="majorHAnsi" w:cstheme="majorHAnsi"/>
        </w:rPr>
        <w:t>Jacobsson</w:t>
      </w:r>
      <w:proofErr w:type="spellEnd"/>
      <w:r w:rsidRPr="00DD0C89">
        <w:rPr>
          <w:rFonts w:asciiTheme="majorHAnsi" w:hAnsiTheme="majorHAnsi" w:cstheme="majorHAnsi"/>
        </w:rPr>
        <w:t xml:space="preserve">, and K </w:t>
      </w:r>
      <w:proofErr w:type="spellStart"/>
      <w:r w:rsidRPr="00DD0C89">
        <w:rPr>
          <w:rFonts w:asciiTheme="majorHAnsi" w:hAnsiTheme="majorHAnsi" w:cstheme="majorHAnsi"/>
        </w:rPr>
        <w:t>Mannerkorpi</w:t>
      </w:r>
      <w:proofErr w:type="spellEnd"/>
      <w:r w:rsidRPr="00DD0C89">
        <w:rPr>
          <w:rFonts w:asciiTheme="majorHAnsi" w:hAnsiTheme="majorHAnsi" w:cstheme="majorHAnsi"/>
        </w:rPr>
        <w:t xml:space="preserve">. 2016. Explanatory factors and predictors of fatigue in persons with rheumatoid arthritis: A longitudinal study. </w:t>
      </w:r>
      <w:r w:rsidRPr="00DD0C89">
        <w:rPr>
          <w:rFonts w:asciiTheme="majorHAnsi" w:hAnsiTheme="majorHAnsi" w:cstheme="majorHAnsi"/>
          <w:i/>
          <w:iCs/>
        </w:rPr>
        <w:t>Journal of Rehabilitation Medicine</w:t>
      </w:r>
      <w:r w:rsidRPr="00DD0C89">
        <w:rPr>
          <w:rFonts w:asciiTheme="majorHAnsi" w:hAnsiTheme="majorHAnsi" w:cstheme="majorHAnsi"/>
        </w:rPr>
        <w:t xml:space="preserve"> 48: 469–476. https://doi.org/10.2340/16501977-2090.</w:t>
      </w:r>
    </w:p>
    <w:p w14:paraId="4B8288D0" w14:textId="77777777" w:rsidR="00DD0C89" w:rsidRPr="00DD0C89" w:rsidRDefault="00DD0C89" w:rsidP="00DD0C89">
      <w:pPr>
        <w:pStyle w:val="Bibliografia"/>
        <w:rPr>
          <w:rFonts w:asciiTheme="majorHAnsi" w:hAnsiTheme="majorHAnsi" w:cstheme="majorHAnsi"/>
        </w:rPr>
      </w:pPr>
      <w:r w:rsidRPr="00DD0C89">
        <w:rPr>
          <w:rFonts w:asciiTheme="majorHAnsi" w:hAnsiTheme="majorHAnsi" w:cstheme="majorHAnsi"/>
        </w:rPr>
        <w:t xml:space="preserve">8. </w:t>
      </w:r>
      <w:r w:rsidRPr="00DD0C89">
        <w:rPr>
          <w:rFonts w:asciiTheme="majorHAnsi" w:hAnsiTheme="majorHAnsi" w:cstheme="majorHAnsi"/>
        </w:rPr>
        <w:tab/>
      </w:r>
      <w:proofErr w:type="spellStart"/>
      <w:r w:rsidRPr="00DD0C89">
        <w:rPr>
          <w:rFonts w:asciiTheme="majorHAnsi" w:hAnsiTheme="majorHAnsi" w:cstheme="majorHAnsi"/>
        </w:rPr>
        <w:t>Brännström</w:t>
      </w:r>
      <w:proofErr w:type="spellEnd"/>
      <w:r w:rsidRPr="00DD0C89">
        <w:rPr>
          <w:rFonts w:asciiTheme="majorHAnsi" w:hAnsiTheme="majorHAnsi" w:cstheme="majorHAnsi"/>
        </w:rPr>
        <w:t xml:space="preserve">, Margareta, and Kurt </w:t>
      </w:r>
      <w:proofErr w:type="spellStart"/>
      <w:r w:rsidRPr="00DD0C89">
        <w:rPr>
          <w:rFonts w:asciiTheme="majorHAnsi" w:hAnsiTheme="majorHAnsi" w:cstheme="majorHAnsi"/>
        </w:rPr>
        <w:t>Boman</w:t>
      </w:r>
      <w:proofErr w:type="spellEnd"/>
      <w:r w:rsidRPr="00DD0C89">
        <w:rPr>
          <w:rFonts w:asciiTheme="majorHAnsi" w:hAnsiTheme="majorHAnsi" w:cstheme="majorHAnsi"/>
        </w:rPr>
        <w:t xml:space="preserve">. 2014. Effects of person-centred and integrated chronic heart failure and palliative home care. PREFER: a randomized controlled study: PREFER: a randomized controlled study. </w:t>
      </w:r>
      <w:r w:rsidRPr="00DD0C89">
        <w:rPr>
          <w:rFonts w:asciiTheme="majorHAnsi" w:hAnsiTheme="majorHAnsi" w:cstheme="majorHAnsi"/>
          <w:i/>
          <w:iCs/>
        </w:rPr>
        <w:t>European Journal of Heart Failure</w:t>
      </w:r>
      <w:r w:rsidRPr="00DD0C89">
        <w:rPr>
          <w:rFonts w:asciiTheme="majorHAnsi" w:hAnsiTheme="majorHAnsi" w:cstheme="majorHAnsi"/>
        </w:rPr>
        <w:t xml:space="preserve"> 16: 1142–1151. https://doi.org/10.1002/ejhf.151.</w:t>
      </w:r>
    </w:p>
    <w:p w14:paraId="69C76588" w14:textId="77777777" w:rsidR="00DD0C89" w:rsidRPr="00DD0C89" w:rsidRDefault="00DD0C89" w:rsidP="00DD0C89">
      <w:pPr>
        <w:pStyle w:val="Bibliografia"/>
        <w:rPr>
          <w:rFonts w:asciiTheme="majorHAnsi" w:hAnsiTheme="majorHAnsi" w:cstheme="majorHAnsi"/>
        </w:rPr>
      </w:pPr>
      <w:r w:rsidRPr="00DD0C89">
        <w:rPr>
          <w:rFonts w:asciiTheme="majorHAnsi" w:hAnsiTheme="majorHAnsi" w:cstheme="majorHAnsi"/>
        </w:rPr>
        <w:t xml:space="preserve">9. </w:t>
      </w:r>
      <w:r w:rsidRPr="00DD0C89">
        <w:rPr>
          <w:rFonts w:asciiTheme="majorHAnsi" w:hAnsiTheme="majorHAnsi" w:cstheme="majorHAnsi"/>
        </w:rPr>
        <w:tab/>
      </w:r>
      <w:proofErr w:type="spellStart"/>
      <w:r w:rsidRPr="00DD0C89">
        <w:rPr>
          <w:rFonts w:asciiTheme="majorHAnsi" w:hAnsiTheme="majorHAnsi" w:cstheme="majorHAnsi"/>
        </w:rPr>
        <w:t>Koinberg</w:t>
      </w:r>
      <w:proofErr w:type="spellEnd"/>
      <w:r w:rsidRPr="00DD0C89">
        <w:rPr>
          <w:rFonts w:asciiTheme="majorHAnsi" w:hAnsiTheme="majorHAnsi" w:cstheme="majorHAnsi"/>
        </w:rPr>
        <w:t xml:space="preserve">, </w:t>
      </w:r>
      <w:proofErr w:type="spellStart"/>
      <w:r w:rsidRPr="00DD0C89">
        <w:rPr>
          <w:rFonts w:asciiTheme="majorHAnsi" w:hAnsiTheme="majorHAnsi" w:cstheme="majorHAnsi"/>
        </w:rPr>
        <w:t>Ingalill</w:t>
      </w:r>
      <w:proofErr w:type="spellEnd"/>
      <w:r w:rsidRPr="00DD0C89">
        <w:rPr>
          <w:rFonts w:asciiTheme="majorHAnsi" w:hAnsiTheme="majorHAnsi" w:cstheme="majorHAnsi"/>
        </w:rPr>
        <w:t xml:space="preserve">, Elisabeth Hansson </w:t>
      </w:r>
      <w:proofErr w:type="spellStart"/>
      <w:r w:rsidRPr="00DD0C89">
        <w:rPr>
          <w:rFonts w:asciiTheme="majorHAnsi" w:hAnsiTheme="majorHAnsi" w:cstheme="majorHAnsi"/>
        </w:rPr>
        <w:t>Olofsson</w:t>
      </w:r>
      <w:proofErr w:type="spellEnd"/>
      <w:r w:rsidRPr="00DD0C89">
        <w:rPr>
          <w:rFonts w:asciiTheme="majorHAnsi" w:hAnsiTheme="majorHAnsi" w:cstheme="majorHAnsi"/>
        </w:rPr>
        <w:t xml:space="preserve">, Eric </w:t>
      </w:r>
      <w:proofErr w:type="spellStart"/>
      <w:r w:rsidRPr="00DD0C89">
        <w:rPr>
          <w:rFonts w:asciiTheme="majorHAnsi" w:hAnsiTheme="majorHAnsi" w:cstheme="majorHAnsi"/>
        </w:rPr>
        <w:t>Carlström</w:t>
      </w:r>
      <w:proofErr w:type="spellEnd"/>
      <w:r w:rsidRPr="00DD0C89">
        <w:rPr>
          <w:rFonts w:asciiTheme="majorHAnsi" w:hAnsiTheme="majorHAnsi" w:cstheme="majorHAnsi"/>
        </w:rPr>
        <w:t>, and Lars-Eric Olsson. 2018. Impact of a person-</w:t>
      </w:r>
      <w:proofErr w:type="spellStart"/>
      <w:r w:rsidRPr="00DD0C89">
        <w:rPr>
          <w:rFonts w:asciiTheme="majorHAnsi" w:hAnsiTheme="majorHAnsi" w:cstheme="majorHAnsi"/>
        </w:rPr>
        <w:t>centered</w:t>
      </w:r>
      <w:proofErr w:type="spellEnd"/>
      <w:r w:rsidRPr="00DD0C89">
        <w:rPr>
          <w:rFonts w:asciiTheme="majorHAnsi" w:hAnsiTheme="majorHAnsi" w:cstheme="majorHAnsi"/>
        </w:rPr>
        <w:t xml:space="preserve"> intervention for patients with head and neck cancer: a qualitative exploration. </w:t>
      </w:r>
      <w:r w:rsidRPr="00DD0C89">
        <w:rPr>
          <w:rFonts w:asciiTheme="majorHAnsi" w:hAnsiTheme="majorHAnsi" w:cstheme="majorHAnsi"/>
          <w:i/>
          <w:iCs/>
        </w:rPr>
        <w:t>BMC Nursing</w:t>
      </w:r>
      <w:r w:rsidRPr="00DD0C89">
        <w:rPr>
          <w:rFonts w:asciiTheme="majorHAnsi" w:hAnsiTheme="majorHAnsi" w:cstheme="majorHAnsi"/>
        </w:rPr>
        <w:t xml:space="preserve"> 17: 48. https://doi.org/10.1186/s12912-018-0319-6.</w:t>
      </w:r>
    </w:p>
    <w:p w14:paraId="218F07AC" w14:textId="77777777" w:rsidR="00DD0C89" w:rsidRPr="00DD0C89" w:rsidRDefault="00DD0C89" w:rsidP="00DD0C89">
      <w:pPr>
        <w:pStyle w:val="Bibliografia"/>
        <w:rPr>
          <w:rFonts w:asciiTheme="majorHAnsi" w:hAnsiTheme="majorHAnsi" w:cstheme="majorHAnsi"/>
        </w:rPr>
      </w:pPr>
      <w:r w:rsidRPr="00DD0C89">
        <w:rPr>
          <w:rFonts w:asciiTheme="majorHAnsi" w:hAnsiTheme="majorHAnsi" w:cstheme="majorHAnsi"/>
        </w:rPr>
        <w:t xml:space="preserve">10. </w:t>
      </w:r>
      <w:r w:rsidRPr="00DD0C89">
        <w:rPr>
          <w:rFonts w:asciiTheme="majorHAnsi" w:hAnsiTheme="majorHAnsi" w:cstheme="majorHAnsi"/>
        </w:rPr>
        <w:tab/>
      </w:r>
      <w:proofErr w:type="spellStart"/>
      <w:r w:rsidRPr="00DD0C89">
        <w:rPr>
          <w:rFonts w:asciiTheme="majorHAnsi" w:hAnsiTheme="majorHAnsi" w:cstheme="majorHAnsi"/>
        </w:rPr>
        <w:t>Fossey</w:t>
      </w:r>
      <w:proofErr w:type="spellEnd"/>
      <w:r w:rsidRPr="00DD0C89">
        <w:rPr>
          <w:rFonts w:asciiTheme="majorHAnsi" w:hAnsiTheme="majorHAnsi" w:cstheme="majorHAnsi"/>
        </w:rPr>
        <w:t xml:space="preserve">, Jane, Clive Ballard, Edmund </w:t>
      </w:r>
      <w:proofErr w:type="spellStart"/>
      <w:r w:rsidRPr="00DD0C89">
        <w:rPr>
          <w:rFonts w:asciiTheme="majorHAnsi" w:hAnsiTheme="majorHAnsi" w:cstheme="majorHAnsi"/>
        </w:rPr>
        <w:t>Juszczak</w:t>
      </w:r>
      <w:proofErr w:type="spellEnd"/>
      <w:r w:rsidRPr="00DD0C89">
        <w:rPr>
          <w:rFonts w:asciiTheme="majorHAnsi" w:hAnsiTheme="majorHAnsi" w:cstheme="majorHAnsi"/>
        </w:rPr>
        <w:t xml:space="preserve">, Ian James, Nicola Alder, Robin Jacoby, and Robert Howard. 2006. Effect of enhanced psychosocial care on antipsychotic use in nursing home residents with severe dementia: cluster randomised trial. </w:t>
      </w:r>
      <w:r w:rsidRPr="00DD0C89">
        <w:rPr>
          <w:rFonts w:asciiTheme="majorHAnsi" w:hAnsiTheme="majorHAnsi" w:cstheme="majorHAnsi"/>
          <w:i/>
          <w:iCs/>
        </w:rPr>
        <w:t>BMJ</w:t>
      </w:r>
      <w:r w:rsidRPr="00DD0C89">
        <w:rPr>
          <w:rFonts w:asciiTheme="majorHAnsi" w:hAnsiTheme="majorHAnsi" w:cstheme="majorHAnsi"/>
        </w:rPr>
        <w:t xml:space="preserve"> 332: 756–761. https://doi.org/10.1136/bmj.38782.575868.7C.</w:t>
      </w:r>
    </w:p>
    <w:p w14:paraId="07260F3B" w14:textId="77777777" w:rsidR="00DD0C89" w:rsidRPr="00DD0C89" w:rsidRDefault="00DD0C89" w:rsidP="00DD0C89">
      <w:pPr>
        <w:pStyle w:val="Bibliografia"/>
        <w:rPr>
          <w:rFonts w:asciiTheme="majorHAnsi" w:hAnsiTheme="majorHAnsi" w:cstheme="majorHAnsi"/>
        </w:rPr>
      </w:pPr>
      <w:r w:rsidRPr="00DD0C89">
        <w:rPr>
          <w:rFonts w:asciiTheme="majorHAnsi" w:hAnsiTheme="majorHAnsi" w:cstheme="majorHAnsi"/>
        </w:rPr>
        <w:t xml:space="preserve">11. </w:t>
      </w:r>
      <w:r w:rsidRPr="00DD0C89">
        <w:rPr>
          <w:rFonts w:asciiTheme="majorHAnsi" w:hAnsiTheme="majorHAnsi" w:cstheme="majorHAnsi"/>
        </w:rPr>
        <w:tab/>
      </w:r>
      <w:proofErr w:type="spellStart"/>
      <w:r w:rsidRPr="00DD0C89">
        <w:rPr>
          <w:rFonts w:asciiTheme="majorHAnsi" w:hAnsiTheme="majorHAnsi" w:cstheme="majorHAnsi"/>
        </w:rPr>
        <w:t>Arvidsdotter</w:t>
      </w:r>
      <w:proofErr w:type="spellEnd"/>
      <w:r w:rsidRPr="00DD0C89">
        <w:rPr>
          <w:rFonts w:asciiTheme="majorHAnsi" w:hAnsiTheme="majorHAnsi" w:cstheme="majorHAnsi"/>
        </w:rPr>
        <w:t xml:space="preserve">, Tina, </w:t>
      </w:r>
      <w:proofErr w:type="spellStart"/>
      <w:r w:rsidRPr="00DD0C89">
        <w:rPr>
          <w:rFonts w:asciiTheme="majorHAnsi" w:hAnsiTheme="majorHAnsi" w:cstheme="majorHAnsi"/>
        </w:rPr>
        <w:t>Bertil</w:t>
      </w:r>
      <w:proofErr w:type="spellEnd"/>
      <w:r w:rsidRPr="00DD0C89">
        <w:rPr>
          <w:rFonts w:asciiTheme="majorHAnsi" w:hAnsiTheme="majorHAnsi" w:cstheme="majorHAnsi"/>
        </w:rPr>
        <w:t xml:space="preserve"> </w:t>
      </w:r>
      <w:proofErr w:type="spellStart"/>
      <w:r w:rsidRPr="00DD0C89">
        <w:rPr>
          <w:rFonts w:asciiTheme="majorHAnsi" w:hAnsiTheme="majorHAnsi" w:cstheme="majorHAnsi"/>
        </w:rPr>
        <w:t>Marklund</w:t>
      </w:r>
      <w:proofErr w:type="spellEnd"/>
      <w:r w:rsidRPr="00DD0C89">
        <w:rPr>
          <w:rFonts w:asciiTheme="majorHAnsi" w:hAnsiTheme="majorHAnsi" w:cstheme="majorHAnsi"/>
        </w:rPr>
        <w:t xml:space="preserve">, Charles Taft, and Sven </w:t>
      </w:r>
      <w:proofErr w:type="spellStart"/>
      <w:r w:rsidRPr="00DD0C89">
        <w:rPr>
          <w:rFonts w:asciiTheme="majorHAnsi" w:hAnsiTheme="majorHAnsi" w:cstheme="majorHAnsi"/>
        </w:rPr>
        <w:t>Kylén</w:t>
      </w:r>
      <w:proofErr w:type="spellEnd"/>
      <w:r w:rsidRPr="00DD0C89">
        <w:rPr>
          <w:rFonts w:asciiTheme="majorHAnsi" w:hAnsiTheme="majorHAnsi" w:cstheme="majorHAnsi"/>
        </w:rPr>
        <w:t xml:space="preserve">. 2015. Quality of life, sense of coherence and experiences with three different treatments in patients with psychological distress in primary care: a mixed-methods study. </w:t>
      </w:r>
      <w:r w:rsidRPr="00DD0C89">
        <w:rPr>
          <w:rFonts w:asciiTheme="majorHAnsi" w:hAnsiTheme="majorHAnsi" w:cstheme="majorHAnsi"/>
          <w:i/>
          <w:iCs/>
        </w:rPr>
        <w:t>BMC Complementary and Alternative Medicine</w:t>
      </w:r>
      <w:r w:rsidRPr="00DD0C89">
        <w:rPr>
          <w:rFonts w:asciiTheme="majorHAnsi" w:hAnsiTheme="majorHAnsi" w:cstheme="majorHAnsi"/>
        </w:rPr>
        <w:t xml:space="preserve"> 15: 132. https://doi.org/10.1186/s12906-015-0654-z.</w:t>
      </w:r>
    </w:p>
    <w:p w14:paraId="5A22F152" w14:textId="77777777" w:rsidR="00DD0C89" w:rsidRPr="00DD0C89" w:rsidRDefault="00DD0C89" w:rsidP="00DD0C89">
      <w:pPr>
        <w:pStyle w:val="Bibliografia"/>
        <w:rPr>
          <w:rFonts w:asciiTheme="majorHAnsi" w:hAnsiTheme="majorHAnsi" w:cstheme="majorHAnsi"/>
        </w:rPr>
      </w:pPr>
      <w:r w:rsidRPr="00DD0C89">
        <w:rPr>
          <w:rFonts w:asciiTheme="majorHAnsi" w:hAnsiTheme="majorHAnsi" w:cstheme="majorHAnsi"/>
        </w:rPr>
        <w:t xml:space="preserve">12. </w:t>
      </w:r>
      <w:r w:rsidRPr="00DD0C89">
        <w:rPr>
          <w:rFonts w:asciiTheme="majorHAnsi" w:hAnsiTheme="majorHAnsi" w:cstheme="majorHAnsi"/>
        </w:rPr>
        <w:tab/>
        <w:t xml:space="preserve">Thompson, D R, and A M Clark. 2009. Cardiac rehabilitation: into the future. </w:t>
      </w:r>
      <w:r w:rsidRPr="00DD0C89">
        <w:rPr>
          <w:rFonts w:asciiTheme="majorHAnsi" w:hAnsiTheme="majorHAnsi" w:cstheme="majorHAnsi"/>
          <w:i/>
          <w:iCs/>
        </w:rPr>
        <w:t>Heart</w:t>
      </w:r>
      <w:r w:rsidRPr="00DD0C89">
        <w:rPr>
          <w:rFonts w:asciiTheme="majorHAnsi" w:hAnsiTheme="majorHAnsi" w:cstheme="majorHAnsi"/>
        </w:rPr>
        <w:t xml:space="preserve"> 95: 1897–1900. https://doi.org/10.1136/hrt.2009.173732.</w:t>
      </w:r>
    </w:p>
    <w:p w14:paraId="0990BB0C" w14:textId="77777777" w:rsidR="00DD0C89" w:rsidRPr="00DD0C89" w:rsidRDefault="00DD0C89" w:rsidP="00DD0C89">
      <w:pPr>
        <w:pStyle w:val="Bibliografia"/>
        <w:rPr>
          <w:rFonts w:asciiTheme="majorHAnsi" w:hAnsiTheme="majorHAnsi" w:cstheme="majorHAnsi"/>
        </w:rPr>
      </w:pPr>
      <w:r w:rsidRPr="00DD0C89">
        <w:rPr>
          <w:rFonts w:asciiTheme="majorHAnsi" w:hAnsiTheme="majorHAnsi" w:cstheme="majorHAnsi"/>
        </w:rPr>
        <w:t xml:space="preserve">13. </w:t>
      </w:r>
      <w:r w:rsidRPr="00DD0C89">
        <w:rPr>
          <w:rFonts w:asciiTheme="majorHAnsi" w:hAnsiTheme="majorHAnsi" w:cstheme="majorHAnsi"/>
        </w:rPr>
        <w:tab/>
        <w:t xml:space="preserve">Clark, Alexander M., Lisa Hartling, Ben </w:t>
      </w:r>
      <w:proofErr w:type="spellStart"/>
      <w:r w:rsidRPr="00DD0C89">
        <w:rPr>
          <w:rFonts w:asciiTheme="majorHAnsi" w:hAnsiTheme="majorHAnsi" w:cstheme="majorHAnsi"/>
        </w:rPr>
        <w:t>Vandermeer</w:t>
      </w:r>
      <w:proofErr w:type="spellEnd"/>
      <w:r w:rsidRPr="00DD0C89">
        <w:rPr>
          <w:rFonts w:asciiTheme="majorHAnsi" w:hAnsiTheme="majorHAnsi" w:cstheme="majorHAnsi"/>
        </w:rPr>
        <w:t xml:space="preserve">, Sue L. </w:t>
      </w:r>
      <w:proofErr w:type="spellStart"/>
      <w:r w:rsidRPr="00DD0C89">
        <w:rPr>
          <w:rFonts w:asciiTheme="majorHAnsi" w:hAnsiTheme="majorHAnsi" w:cstheme="majorHAnsi"/>
        </w:rPr>
        <w:t>Lissel</w:t>
      </w:r>
      <w:proofErr w:type="spellEnd"/>
      <w:r w:rsidRPr="00DD0C89">
        <w:rPr>
          <w:rFonts w:asciiTheme="majorHAnsi" w:hAnsiTheme="majorHAnsi" w:cstheme="majorHAnsi"/>
        </w:rPr>
        <w:t xml:space="preserve">, and Finlay A. McAlister. 2007. Secondary prevention programmes for coronary heart disease: a meta-regression showing the merits of shorter, generalist, primary care-based interventions. </w:t>
      </w:r>
      <w:r w:rsidRPr="00DD0C89">
        <w:rPr>
          <w:rFonts w:asciiTheme="majorHAnsi" w:hAnsiTheme="majorHAnsi" w:cstheme="majorHAnsi"/>
          <w:i/>
          <w:iCs/>
        </w:rPr>
        <w:t>European Journal of Cardiovascular Prevention &amp; Rehabilitation</w:t>
      </w:r>
      <w:r w:rsidRPr="00DD0C89">
        <w:rPr>
          <w:rFonts w:asciiTheme="majorHAnsi" w:hAnsiTheme="majorHAnsi" w:cstheme="majorHAnsi"/>
        </w:rPr>
        <w:t xml:space="preserve"> 14: 538–546. https://doi.org/10.1097/HJR.0b013e328013f11a.</w:t>
      </w:r>
    </w:p>
    <w:p w14:paraId="08181790" w14:textId="78309715" w:rsidR="004F5A38" w:rsidRPr="00DD0C89" w:rsidRDefault="004F5A38" w:rsidP="004F5A38">
      <w:pPr>
        <w:rPr>
          <w:rFonts w:asciiTheme="majorHAnsi" w:hAnsiTheme="majorHAnsi" w:cstheme="majorHAnsi"/>
          <w:bCs/>
        </w:rPr>
      </w:pPr>
      <w:r w:rsidRPr="00DD0C89">
        <w:rPr>
          <w:rFonts w:asciiTheme="majorHAnsi" w:hAnsiTheme="majorHAnsi" w:cstheme="majorHAnsi"/>
          <w:bCs/>
        </w:rPr>
        <w:fldChar w:fldCharType="end"/>
      </w:r>
    </w:p>
    <w:sectPr w:rsidR="004F5A38" w:rsidRPr="00DD0C8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FE06BC" w14:textId="77777777" w:rsidR="006A7EA7" w:rsidRDefault="006A7EA7" w:rsidP="005171A5">
      <w:pPr>
        <w:spacing w:after="0" w:line="240" w:lineRule="auto"/>
      </w:pPr>
      <w:r>
        <w:separator/>
      </w:r>
    </w:p>
  </w:endnote>
  <w:endnote w:type="continuationSeparator" w:id="0">
    <w:p w14:paraId="2FE68999" w14:textId="77777777" w:rsidR="006A7EA7" w:rsidRDefault="006A7EA7" w:rsidP="005171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5CB58E" w14:textId="77777777" w:rsidR="006A7EA7" w:rsidRDefault="006A7EA7" w:rsidP="005171A5">
      <w:pPr>
        <w:spacing w:after="0" w:line="240" w:lineRule="auto"/>
      </w:pPr>
      <w:r>
        <w:separator/>
      </w:r>
    </w:p>
  </w:footnote>
  <w:footnote w:type="continuationSeparator" w:id="0">
    <w:p w14:paraId="21C96FD4" w14:textId="77777777" w:rsidR="006A7EA7" w:rsidRDefault="006A7EA7" w:rsidP="005171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8A1C1A"/>
    <w:multiLevelType w:val="hybridMultilevel"/>
    <w:tmpl w:val="8F0E75F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01774E9"/>
    <w:multiLevelType w:val="hybridMultilevel"/>
    <w:tmpl w:val="A47825E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4DF44094"/>
    <w:multiLevelType w:val="hybridMultilevel"/>
    <w:tmpl w:val="2EBC6696"/>
    <w:lvl w:ilvl="0" w:tplc="3F9CA78C">
      <w:numFmt w:val="bullet"/>
      <w:lvlText w:val="•"/>
      <w:lvlJc w:val="left"/>
      <w:pPr>
        <w:ind w:left="1068" w:hanging="708"/>
      </w:pPr>
      <w:rPr>
        <w:rFonts w:ascii="Calibri Light" w:eastAsiaTheme="minorHAnsi" w:hAnsi="Calibri Light" w:cs="Calibri Light"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4E9442E4"/>
    <w:multiLevelType w:val="hybridMultilevel"/>
    <w:tmpl w:val="E662F8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513A6C58"/>
    <w:multiLevelType w:val="hybridMultilevel"/>
    <w:tmpl w:val="7CB0CA1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56E67CB6"/>
    <w:multiLevelType w:val="hybridMultilevel"/>
    <w:tmpl w:val="63F8B19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7A362CFF"/>
    <w:multiLevelType w:val="hybridMultilevel"/>
    <w:tmpl w:val="BF8A8A46"/>
    <w:lvl w:ilvl="0" w:tplc="3F9CA78C">
      <w:numFmt w:val="bullet"/>
      <w:lvlText w:val="•"/>
      <w:lvlJc w:val="left"/>
      <w:pPr>
        <w:ind w:left="1068" w:hanging="708"/>
      </w:pPr>
      <w:rPr>
        <w:rFonts w:ascii="Calibri Light" w:eastAsiaTheme="minorHAnsi" w:hAnsi="Calibri Light" w:cs="Calibri Light"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4"/>
  </w:num>
  <w:num w:numId="5">
    <w:abstractNumId w:val="6"/>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jA2MTY0NzU3NzQyM7BU0lEKTi0uzszPAykwqgUAsGrsriwAAAA="/>
  </w:docVars>
  <w:rsids>
    <w:rsidRoot w:val="00F529A7"/>
    <w:rsid w:val="000F132E"/>
    <w:rsid w:val="00107D8F"/>
    <w:rsid w:val="00125B7A"/>
    <w:rsid w:val="0022284A"/>
    <w:rsid w:val="003B14B3"/>
    <w:rsid w:val="003E33E6"/>
    <w:rsid w:val="00414654"/>
    <w:rsid w:val="004F5A38"/>
    <w:rsid w:val="005171A5"/>
    <w:rsid w:val="0053576F"/>
    <w:rsid w:val="00661182"/>
    <w:rsid w:val="006A7EA7"/>
    <w:rsid w:val="007F60B4"/>
    <w:rsid w:val="008271F4"/>
    <w:rsid w:val="0084614E"/>
    <w:rsid w:val="00873FC5"/>
    <w:rsid w:val="009E3D71"/>
    <w:rsid w:val="00A37016"/>
    <w:rsid w:val="00A80F5B"/>
    <w:rsid w:val="00B64159"/>
    <w:rsid w:val="00D210A3"/>
    <w:rsid w:val="00D32A07"/>
    <w:rsid w:val="00DD0C89"/>
    <w:rsid w:val="00F41625"/>
    <w:rsid w:val="00F41FB9"/>
    <w:rsid w:val="00F529A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3FB8A"/>
  <w15:chartTrackingRefBased/>
  <w15:docId w15:val="{EB646D49-6DBD-478D-B80B-7C1AC6B77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Pr>
      <w:lang w:val="en-GB"/>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ekstdymka">
    <w:name w:val="Balloon Text"/>
    <w:basedOn w:val="Normalny"/>
    <w:link w:val="TekstdymkaZnak"/>
    <w:uiPriority w:val="99"/>
    <w:semiHidden/>
    <w:unhideWhenUsed/>
    <w:rsid w:val="009E3D71"/>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9E3D71"/>
    <w:rPr>
      <w:rFonts w:ascii="Segoe UI" w:hAnsi="Segoe UI" w:cs="Segoe UI"/>
      <w:sz w:val="18"/>
      <w:szCs w:val="18"/>
      <w:lang w:val="en-GB"/>
    </w:rPr>
  </w:style>
  <w:style w:type="paragraph" w:styleId="Akapitzlist">
    <w:name w:val="List Paragraph"/>
    <w:basedOn w:val="Normalny"/>
    <w:uiPriority w:val="34"/>
    <w:qFormat/>
    <w:rsid w:val="0022284A"/>
    <w:pPr>
      <w:ind w:left="720"/>
      <w:contextualSpacing/>
    </w:pPr>
  </w:style>
  <w:style w:type="character" w:styleId="Hipercze">
    <w:name w:val="Hyperlink"/>
    <w:basedOn w:val="Domylnaczcionkaakapitu"/>
    <w:uiPriority w:val="99"/>
    <w:unhideWhenUsed/>
    <w:rsid w:val="008271F4"/>
    <w:rPr>
      <w:color w:val="0563C1" w:themeColor="hyperlink"/>
      <w:u w:val="single"/>
    </w:rPr>
  </w:style>
  <w:style w:type="character" w:styleId="Nierozpoznanawzmianka">
    <w:name w:val="Unresolved Mention"/>
    <w:basedOn w:val="Domylnaczcionkaakapitu"/>
    <w:uiPriority w:val="99"/>
    <w:semiHidden/>
    <w:unhideWhenUsed/>
    <w:rsid w:val="008271F4"/>
    <w:rPr>
      <w:color w:val="605E5C"/>
      <w:shd w:val="clear" w:color="auto" w:fill="E1DFDD"/>
    </w:rPr>
  </w:style>
  <w:style w:type="paragraph" w:styleId="Bibliografia">
    <w:name w:val="Bibliography"/>
    <w:basedOn w:val="Normalny"/>
    <w:next w:val="Normalny"/>
    <w:uiPriority w:val="37"/>
    <w:unhideWhenUsed/>
    <w:rsid w:val="004F5A38"/>
    <w:pPr>
      <w:tabs>
        <w:tab w:val="left" w:pos="384"/>
      </w:tabs>
      <w:spacing w:after="0" w:line="240" w:lineRule="auto"/>
      <w:ind w:left="384" w:hanging="384"/>
    </w:pPr>
  </w:style>
  <w:style w:type="character" w:customStyle="1" w:styleId="tlid-translation">
    <w:name w:val="tlid-translation"/>
    <w:basedOn w:val="Domylnaczcionkaakapitu"/>
    <w:rsid w:val="004F5A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pcc.gu.se/english" TargetMode="External"/><Relationship Id="rId3" Type="http://schemas.openxmlformats.org/officeDocument/2006/relationships/settings" Target="settings.xml"/><Relationship Id="rId7" Type="http://schemas.openxmlformats.org/officeDocument/2006/relationships/image" Target="media/image1.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823</TotalTime>
  <Pages>5</Pages>
  <Words>5965</Words>
  <Characters>35792</Characters>
  <Application>Microsoft Office Word</Application>
  <DocSecurity>0</DocSecurity>
  <Lines>298</Lines>
  <Paragraphs>83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41674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Lewandowski</dc:creator>
  <cp:keywords/>
  <dc:description/>
  <cp:lastModifiedBy>Roman Lewandowski</cp:lastModifiedBy>
  <cp:revision>9</cp:revision>
  <dcterms:created xsi:type="dcterms:W3CDTF">2020-03-10T19:46:00Z</dcterms:created>
  <dcterms:modified xsi:type="dcterms:W3CDTF">2020-03-11T12:17:00Z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zotero-version="5.0.84"&gt;&lt;session id="gyz3BNnt"/&gt;&lt;style id="http://www.zotero.org/styles/academic-questions" hasBibliography="1" bibliographyStyleHasBeenSet="1"/&gt;&lt;prefs&gt;&lt;pref name="fieldType" value="Field"/&gt;&lt;/prefs&gt;&lt;/data&gt;</vt:lpwstr>
  </property>
</Properties>
</file>